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1C0" w:rsidRPr="006A1BF7" w:rsidRDefault="00AF71C0" w:rsidP="006A1BF7">
      <w:pPr>
        <w:pStyle w:val="NormalWeb"/>
        <w:spacing w:before="0" w:beforeAutospacing="0" w:after="0" w:afterAutospacing="0" w:line="360" w:lineRule="auto"/>
        <w:rPr>
          <w:rFonts w:asciiTheme="minorHAnsi" w:hAnsiTheme="minorHAnsi" w:cstheme="minorHAnsi"/>
          <w:sz w:val="28"/>
          <w:szCs w:val="28"/>
        </w:rPr>
      </w:pPr>
      <w:r w:rsidRPr="006A1BF7">
        <w:rPr>
          <w:rFonts w:asciiTheme="minorHAnsi" w:hAnsiTheme="minorHAnsi" w:cstheme="minorHAnsi"/>
          <w:b/>
          <w:bCs/>
          <w:i/>
          <w:iCs/>
          <w:color w:val="2A2A2A"/>
          <w:sz w:val="28"/>
          <w:szCs w:val="28"/>
          <w:shd w:val="clear" w:color="auto" w:fill="FFFFFF"/>
        </w:rPr>
        <w:t>Los niños leen y dicen: Problemáticas en el trabajo de campo con lectores pequeños</w:t>
      </w:r>
    </w:p>
    <w:p w:rsidR="00AF71C0" w:rsidRPr="006A1BF7" w:rsidRDefault="00AF71C0" w:rsidP="006A1BF7">
      <w:pPr>
        <w:pStyle w:val="NormalWeb"/>
        <w:spacing w:before="0" w:beforeAutospacing="0" w:after="0" w:afterAutospacing="0" w:line="360" w:lineRule="auto"/>
        <w:jc w:val="both"/>
        <w:rPr>
          <w:rFonts w:asciiTheme="minorHAnsi" w:hAnsiTheme="minorHAnsi" w:cstheme="minorHAnsi"/>
          <w:color w:val="2A2A2A"/>
          <w:sz w:val="28"/>
          <w:szCs w:val="28"/>
          <w:shd w:val="clear" w:color="auto" w:fill="FFFFFF"/>
        </w:rPr>
      </w:pPr>
    </w:p>
    <w:p w:rsidR="00E64270" w:rsidRPr="006A1BF7" w:rsidRDefault="00E64270" w:rsidP="006A1BF7">
      <w:pPr>
        <w:pStyle w:val="NormalWeb"/>
        <w:spacing w:before="0" w:beforeAutospacing="0" w:after="0" w:afterAutospacing="0" w:line="360" w:lineRule="auto"/>
        <w:jc w:val="both"/>
        <w:rPr>
          <w:rFonts w:asciiTheme="minorHAnsi" w:hAnsiTheme="minorHAnsi" w:cstheme="minorHAnsi"/>
          <w:color w:val="2A2A2A"/>
          <w:shd w:val="clear" w:color="auto" w:fill="FFFFFF"/>
        </w:rPr>
      </w:pPr>
      <w:bookmarkStart w:id="0" w:name="_GoBack"/>
      <w:r w:rsidRPr="006A1BF7">
        <w:rPr>
          <w:rFonts w:asciiTheme="minorHAnsi" w:hAnsiTheme="minorHAnsi" w:cstheme="minorHAnsi"/>
          <w:color w:val="2A2A2A"/>
          <w:shd w:val="clear" w:color="auto" w:fill="FFFFFF"/>
        </w:rPr>
        <w:t xml:space="preserve">Melisa </w:t>
      </w:r>
      <w:proofErr w:type="spellStart"/>
      <w:r w:rsidRPr="006A1BF7">
        <w:rPr>
          <w:rFonts w:asciiTheme="minorHAnsi" w:hAnsiTheme="minorHAnsi" w:cstheme="minorHAnsi"/>
          <w:color w:val="2A2A2A"/>
          <w:shd w:val="clear" w:color="auto" w:fill="FFFFFF"/>
        </w:rPr>
        <w:t>Maina</w:t>
      </w:r>
      <w:bookmarkEnd w:id="0"/>
      <w:proofErr w:type="spellEnd"/>
      <w:r w:rsidRPr="006A1BF7">
        <w:rPr>
          <w:rStyle w:val="Refdenotaalpie"/>
          <w:rFonts w:asciiTheme="minorHAnsi" w:hAnsiTheme="minorHAnsi" w:cstheme="minorHAnsi"/>
          <w:color w:val="2A2A2A"/>
          <w:shd w:val="clear" w:color="auto" w:fill="FFFFFF"/>
        </w:rPr>
        <w:footnoteReference w:id="1"/>
      </w:r>
    </w:p>
    <w:p w:rsidR="00C00781" w:rsidRPr="006A1BF7" w:rsidRDefault="00C00781" w:rsidP="006A1BF7">
      <w:pPr>
        <w:pStyle w:val="Default"/>
        <w:spacing w:line="360" w:lineRule="auto"/>
        <w:rPr>
          <w:rFonts w:asciiTheme="minorHAnsi" w:hAnsiTheme="minorHAnsi" w:cstheme="minorHAnsi"/>
        </w:rPr>
      </w:pPr>
    </w:p>
    <w:p w:rsidR="006A1BF7" w:rsidRPr="00545825" w:rsidRDefault="00C00781" w:rsidP="006A1BF7">
      <w:pPr>
        <w:spacing w:after="0" w:line="360" w:lineRule="auto"/>
        <w:jc w:val="both"/>
        <w:rPr>
          <w:rFonts w:cstheme="minorHAnsi"/>
          <w:sz w:val="24"/>
          <w:szCs w:val="24"/>
        </w:rPr>
      </w:pPr>
      <w:r w:rsidRPr="006A1BF7">
        <w:rPr>
          <w:rFonts w:cstheme="minorHAnsi"/>
          <w:sz w:val="24"/>
          <w:szCs w:val="24"/>
        </w:rPr>
        <w:t xml:space="preserve"> La práctica de la lectura en los niños se ha convertido en una preocupación constante tanto en círculos familiares como en las instituciones educativas. ¿Qué libros les acercamos? ¿Cómo generamos espacios de lectura? Hasta ahora, las investigaciones sobre lectura infantil se han centrado en</w:t>
      </w:r>
      <w:r w:rsidR="00E64270" w:rsidRPr="006A1BF7">
        <w:rPr>
          <w:rFonts w:cstheme="minorHAnsi"/>
          <w:sz w:val="24"/>
          <w:szCs w:val="24"/>
        </w:rPr>
        <w:t xml:space="preserve"> el análisis de los textos (</w:t>
      </w:r>
      <w:proofErr w:type="spellStart"/>
      <w:r w:rsidR="00E64270" w:rsidRPr="006A1BF7">
        <w:rPr>
          <w:rFonts w:cstheme="minorHAnsi"/>
          <w:sz w:val="24"/>
          <w:szCs w:val="24"/>
        </w:rPr>
        <w:t>Haná</w:t>
      </w:r>
      <w:r w:rsidRPr="006A1BF7">
        <w:rPr>
          <w:rFonts w:cstheme="minorHAnsi"/>
          <w:sz w:val="24"/>
          <w:szCs w:val="24"/>
        </w:rPr>
        <w:t>n</w:t>
      </w:r>
      <w:proofErr w:type="spellEnd"/>
      <w:r w:rsidRPr="006A1BF7">
        <w:rPr>
          <w:rFonts w:cstheme="minorHAnsi"/>
          <w:sz w:val="24"/>
          <w:szCs w:val="24"/>
        </w:rPr>
        <w:t xml:space="preserve"> Díaz, 2007; Machado, </w:t>
      </w:r>
      <w:r w:rsidRPr="00545825">
        <w:rPr>
          <w:rFonts w:cstheme="minorHAnsi"/>
          <w:sz w:val="24"/>
          <w:szCs w:val="24"/>
        </w:rPr>
        <w:t xml:space="preserve">2002; </w:t>
      </w:r>
      <w:proofErr w:type="spellStart"/>
      <w:r w:rsidRPr="00545825">
        <w:rPr>
          <w:rFonts w:cstheme="minorHAnsi"/>
          <w:sz w:val="24"/>
          <w:szCs w:val="24"/>
        </w:rPr>
        <w:t>Lluch</w:t>
      </w:r>
      <w:proofErr w:type="spellEnd"/>
      <w:r w:rsidRPr="00545825">
        <w:rPr>
          <w:rFonts w:cstheme="minorHAnsi"/>
          <w:sz w:val="24"/>
          <w:szCs w:val="24"/>
        </w:rPr>
        <w:t xml:space="preserve"> 2003,2009; </w:t>
      </w:r>
      <w:proofErr w:type="spellStart"/>
      <w:r w:rsidRPr="00545825">
        <w:rPr>
          <w:rFonts w:cstheme="minorHAnsi"/>
          <w:sz w:val="24"/>
          <w:szCs w:val="24"/>
        </w:rPr>
        <w:t>Zipes</w:t>
      </w:r>
      <w:proofErr w:type="spellEnd"/>
      <w:r w:rsidRPr="00545825">
        <w:rPr>
          <w:rFonts w:cstheme="minorHAnsi"/>
          <w:sz w:val="24"/>
          <w:szCs w:val="24"/>
        </w:rPr>
        <w:t xml:space="preserve">, 2014; </w:t>
      </w:r>
      <w:proofErr w:type="spellStart"/>
      <w:r w:rsidRPr="00545825">
        <w:rPr>
          <w:rFonts w:cstheme="minorHAnsi"/>
          <w:sz w:val="24"/>
          <w:szCs w:val="24"/>
        </w:rPr>
        <w:t>Nikolajeva</w:t>
      </w:r>
      <w:proofErr w:type="spellEnd"/>
      <w:r w:rsidRPr="00545825">
        <w:rPr>
          <w:rFonts w:cstheme="minorHAnsi"/>
          <w:sz w:val="24"/>
          <w:szCs w:val="24"/>
        </w:rPr>
        <w:t xml:space="preserve">, 2002) </w:t>
      </w:r>
      <w:r w:rsidR="006A1BF7" w:rsidRPr="00545825">
        <w:rPr>
          <w:rFonts w:cstheme="minorHAnsi"/>
          <w:sz w:val="24"/>
          <w:szCs w:val="24"/>
        </w:rPr>
        <w:t xml:space="preserve">o en las técnicas de enseñanza y </w:t>
      </w:r>
      <w:r w:rsidRPr="00545825">
        <w:rPr>
          <w:rFonts w:cstheme="minorHAnsi"/>
          <w:sz w:val="24"/>
          <w:szCs w:val="24"/>
        </w:rPr>
        <w:t xml:space="preserve">en las figuras de los mediadores (Robledo, 2010: </w:t>
      </w:r>
      <w:proofErr w:type="spellStart"/>
      <w:r w:rsidRPr="00545825">
        <w:rPr>
          <w:rFonts w:cstheme="minorHAnsi"/>
          <w:sz w:val="24"/>
          <w:szCs w:val="24"/>
        </w:rPr>
        <w:t>Patte</w:t>
      </w:r>
      <w:proofErr w:type="spellEnd"/>
      <w:r w:rsidRPr="00545825">
        <w:rPr>
          <w:rFonts w:cstheme="minorHAnsi"/>
          <w:sz w:val="24"/>
          <w:szCs w:val="24"/>
        </w:rPr>
        <w:t xml:space="preserve"> 2008, 2011; </w:t>
      </w:r>
      <w:proofErr w:type="spellStart"/>
      <w:r w:rsidRPr="00545825">
        <w:rPr>
          <w:rFonts w:cstheme="minorHAnsi"/>
          <w:sz w:val="24"/>
          <w:szCs w:val="24"/>
        </w:rPr>
        <w:t>Chartier</w:t>
      </w:r>
      <w:proofErr w:type="spellEnd"/>
      <w:r w:rsidRPr="00545825">
        <w:rPr>
          <w:rFonts w:cstheme="minorHAnsi"/>
          <w:sz w:val="24"/>
          <w:szCs w:val="24"/>
        </w:rPr>
        <w:t>, 2004; Colomer, 2005), pocos se han preguntado</w:t>
      </w:r>
      <w:r w:rsidR="00E64270" w:rsidRPr="00545825">
        <w:rPr>
          <w:rFonts w:cstheme="minorHAnsi"/>
          <w:sz w:val="24"/>
          <w:szCs w:val="24"/>
        </w:rPr>
        <w:t xml:space="preserve"> por la voz de los lectores más </w:t>
      </w:r>
      <w:proofErr w:type="spellStart"/>
      <w:r w:rsidR="00E64270" w:rsidRPr="00545825">
        <w:rPr>
          <w:rFonts w:cstheme="minorHAnsi"/>
          <w:sz w:val="24"/>
          <w:szCs w:val="24"/>
        </w:rPr>
        <w:t>pequeños.</w:t>
      </w:r>
      <w:r w:rsidR="00AF71C0" w:rsidRPr="00545825">
        <w:rPr>
          <w:rFonts w:cstheme="minorHAnsi"/>
          <w:sz w:val="24"/>
          <w:szCs w:val="24"/>
          <w:shd w:val="clear" w:color="auto" w:fill="FFFFFF"/>
        </w:rPr>
        <w:t>Este</w:t>
      </w:r>
      <w:proofErr w:type="spellEnd"/>
      <w:r w:rsidR="00AF71C0" w:rsidRPr="00545825">
        <w:rPr>
          <w:rFonts w:cstheme="minorHAnsi"/>
          <w:sz w:val="24"/>
          <w:szCs w:val="24"/>
          <w:shd w:val="clear" w:color="auto" w:fill="FFFFFF"/>
        </w:rPr>
        <w:t xml:space="preserve"> trabajo esboza las problemáticas de trabajo de campo de un estudio lon</w:t>
      </w:r>
      <w:r w:rsidR="006A1BF7" w:rsidRPr="00545825">
        <w:rPr>
          <w:rFonts w:cstheme="minorHAnsi"/>
          <w:sz w:val="24"/>
          <w:szCs w:val="24"/>
          <w:shd w:val="clear" w:color="auto" w:fill="FFFFFF"/>
        </w:rPr>
        <w:t>gitudinal con lectores pequeños</w:t>
      </w:r>
      <w:r w:rsidR="006A1BF7" w:rsidRPr="00545825">
        <w:rPr>
          <w:rFonts w:cstheme="minorHAnsi"/>
          <w:sz w:val="24"/>
          <w:szCs w:val="24"/>
        </w:rPr>
        <w:t xml:space="preserve">,  a partir de la inclusión de la voz de los niños en la </w:t>
      </w:r>
      <w:r w:rsidR="009079CC" w:rsidRPr="00545825">
        <w:rPr>
          <w:rFonts w:cstheme="minorHAnsi"/>
          <w:sz w:val="24"/>
          <w:szCs w:val="24"/>
        </w:rPr>
        <w:t>investigación sin</w:t>
      </w:r>
      <w:r w:rsidR="006A1BF7" w:rsidRPr="00545825">
        <w:rPr>
          <w:rFonts w:cstheme="minorHAnsi"/>
          <w:sz w:val="24"/>
          <w:szCs w:val="24"/>
        </w:rPr>
        <w:t xml:space="preserve"> subsumirla a una cultura propia de la infancia.</w:t>
      </w:r>
    </w:p>
    <w:p w:rsidR="00C00781" w:rsidRPr="00430DBB" w:rsidRDefault="00AF71C0" w:rsidP="006A1BF7">
      <w:pPr>
        <w:pStyle w:val="NormalWeb"/>
        <w:spacing w:before="0" w:beforeAutospacing="0" w:after="0" w:afterAutospacing="0" w:line="360" w:lineRule="auto"/>
        <w:jc w:val="both"/>
        <w:rPr>
          <w:rFonts w:asciiTheme="minorHAnsi" w:hAnsiTheme="minorHAnsi" w:cstheme="minorHAnsi"/>
        </w:rPr>
      </w:pPr>
      <w:r w:rsidRPr="00545825">
        <w:rPr>
          <w:rFonts w:asciiTheme="minorHAnsi" w:hAnsiTheme="minorHAnsi" w:cstheme="minorHAnsi"/>
          <w:shd w:val="clear" w:color="auto" w:fill="FFFFFF"/>
        </w:rPr>
        <w:t xml:space="preserve"> El objetivo es comprender las dimensiones subjetivas de los niños y niñas en </w:t>
      </w:r>
      <w:r w:rsidR="00C00781" w:rsidRPr="00545825">
        <w:rPr>
          <w:rFonts w:asciiTheme="minorHAnsi" w:hAnsiTheme="minorHAnsi" w:cstheme="minorHAnsi"/>
          <w:shd w:val="clear" w:color="auto" w:fill="FFFFFF"/>
        </w:rPr>
        <w:t>relación</w:t>
      </w:r>
      <w:r w:rsidRPr="00545825">
        <w:rPr>
          <w:rFonts w:asciiTheme="minorHAnsi" w:hAnsiTheme="minorHAnsi" w:cstheme="minorHAnsi"/>
          <w:shd w:val="clear" w:color="auto" w:fill="FFFFFF"/>
        </w:rPr>
        <w:t xml:space="preserve"> a la experiencia literaria. </w:t>
      </w:r>
      <w:r w:rsidR="00C00781" w:rsidRPr="00545825">
        <w:rPr>
          <w:rFonts w:asciiTheme="minorHAnsi" w:hAnsiTheme="minorHAnsi" w:cstheme="minorHAnsi"/>
        </w:rPr>
        <w:t>A</w:t>
      </w:r>
      <w:r w:rsidRPr="00545825">
        <w:rPr>
          <w:rFonts w:asciiTheme="minorHAnsi" w:hAnsiTheme="minorHAnsi" w:cstheme="minorHAnsi"/>
        </w:rPr>
        <w:t>firmamos que la experiencia</w:t>
      </w:r>
      <w:r w:rsidR="00C00781" w:rsidRPr="00545825">
        <w:rPr>
          <w:rFonts w:asciiTheme="minorHAnsi" w:hAnsiTheme="minorHAnsi" w:cstheme="minorHAnsi"/>
        </w:rPr>
        <w:t xml:space="preserve"> literaria </w:t>
      </w:r>
      <w:r w:rsidRPr="00545825">
        <w:rPr>
          <w:rFonts w:asciiTheme="minorHAnsi" w:hAnsiTheme="minorHAnsi" w:cstheme="minorHAnsi"/>
        </w:rPr>
        <w:t>establece relaciones afectivas, cognitivas y sociales que se cimientan y resuenan a largo plazo, como muestran los estudios de trayectorias de lectura o las biografías lectoras</w:t>
      </w:r>
      <w:r w:rsidR="00C00781" w:rsidRPr="00545825">
        <w:rPr>
          <w:rFonts w:asciiTheme="minorHAnsi" w:hAnsiTheme="minorHAnsi" w:cstheme="minorHAnsi"/>
        </w:rPr>
        <w:t>.</w:t>
      </w:r>
    </w:p>
    <w:p w:rsidR="00AF71C0" w:rsidRPr="009079CC" w:rsidRDefault="00430DBB" w:rsidP="006A1BF7">
      <w:pPr>
        <w:pStyle w:val="NormalWeb"/>
        <w:spacing w:before="0" w:beforeAutospacing="0" w:after="0" w:afterAutospacing="0" w:line="360" w:lineRule="auto"/>
        <w:jc w:val="both"/>
        <w:rPr>
          <w:rFonts w:asciiTheme="minorHAnsi" w:hAnsiTheme="minorHAnsi" w:cstheme="minorHAnsi"/>
          <w:shd w:val="clear" w:color="auto" w:fill="FFFFFF"/>
        </w:rPr>
      </w:pPr>
      <w:r>
        <w:rPr>
          <w:rFonts w:asciiTheme="minorHAnsi" w:hAnsiTheme="minorHAnsi" w:cstheme="minorHAnsi"/>
          <w:shd w:val="clear" w:color="auto" w:fill="FFFFFF"/>
        </w:rPr>
        <w:t xml:space="preserve">Con respecto a la metodología, las </w:t>
      </w:r>
      <w:r w:rsidR="00AF71C0" w:rsidRPr="00430DBB">
        <w:rPr>
          <w:rFonts w:asciiTheme="minorHAnsi" w:hAnsiTheme="minorHAnsi" w:cstheme="minorHAnsi"/>
          <w:shd w:val="clear" w:color="auto" w:fill="FFFFFF"/>
        </w:rPr>
        <w:t xml:space="preserve">técnicas de etnografía permitieron recabar datos a través de las voces de </w:t>
      </w:r>
      <w:r w:rsidR="00AF71C0" w:rsidRPr="009079CC">
        <w:rPr>
          <w:rFonts w:asciiTheme="minorHAnsi" w:hAnsiTheme="minorHAnsi" w:cstheme="minorHAnsi"/>
          <w:shd w:val="clear" w:color="auto" w:fill="FFFFFF"/>
        </w:rPr>
        <w:t xml:space="preserve">niños y niñas de 5 a 8 años en contextos educativos. Por esta razón, nos preguntamos acerca de la participación en los procesos de investigación social entre la investigadora y los niños/niñas en sus experiencias literarias </w:t>
      </w:r>
    </w:p>
    <w:p w:rsidR="00AF71C0" w:rsidRPr="006A1BF7" w:rsidRDefault="00AF71C0" w:rsidP="006A1BF7">
      <w:pPr>
        <w:pStyle w:val="NormalWeb"/>
        <w:spacing w:before="0" w:beforeAutospacing="0" w:after="0" w:afterAutospacing="0" w:line="360" w:lineRule="auto"/>
        <w:jc w:val="both"/>
        <w:rPr>
          <w:rFonts w:asciiTheme="minorHAnsi" w:hAnsiTheme="minorHAnsi" w:cstheme="minorHAnsi"/>
        </w:rPr>
      </w:pPr>
      <w:r w:rsidRPr="009079CC">
        <w:rPr>
          <w:rFonts w:asciiTheme="minorHAnsi" w:hAnsiTheme="minorHAnsi" w:cstheme="minorHAnsi"/>
        </w:rPr>
        <w:t xml:space="preserve">Siguiendo las pautas </w:t>
      </w:r>
      <w:proofErr w:type="spellStart"/>
      <w:r w:rsidRPr="009079CC">
        <w:rPr>
          <w:rFonts w:asciiTheme="minorHAnsi" w:hAnsiTheme="minorHAnsi" w:cstheme="minorHAnsi"/>
        </w:rPr>
        <w:t>autorreflexivas</w:t>
      </w:r>
      <w:proofErr w:type="spellEnd"/>
      <w:r w:rsidRPr="009079CC">
        <w:rPr>
          <w:rFonts w:asciiTheme="minorHAnsi" w:hAnsiTheme="minorHAnsi" w:cstheme="minorHAnsi"/>
        </w:rPr>
        <w:t xml:space="preserve"> y la recursividad constante de la investigación cualitativa, el proceso</w:t>
      </w:r>
      <w:r w:rsidR="00C00781" w:rsidRPr="009079CC">
        <w:rPr>
          <w:rFonts w:asciiTheme="minorHAnsi" w:hAnsiTheme="minorHAnsi" w:cstheme="minorHAnsi"/>
        </w:rPr>
        <w:t xml:space="preserve"> de investigación se reformuló a partir de problemáticas específicas</w:t>
      </w:r>
      <w:r w:rsidRPr="009079CC">
        <w:rPr>
          <w:rFonts w:asciiTheme="minorHAnsi" w:hAnsiTheme="minorHAnsi" w:cstheme="minorHAnsi"/>
        </w:rPr>
        <w:t xml:space="preserve">. En ese sentido, al interesarse por la experiencia, la investigación cualitativa, en su 5º inflexión </w:t>
      </w:r>
      <w:proofErr w:type="spellStart"/>
      <w:r w:rsidRPr="009079CC">
        <w:rPr>
          <w:rFonts w:asciiTheme="minorHAnsi" w:hAnsiTheme="minorHAnsi" w:cstheme="minorHAnsi"/>
        </w:rPr>
        <w:t>autorreflexiva</w:t>
      </w:r>
      <w:proofErr w:type="spellEnd"/>
      <w:r w:rsidRPr="009079CC">
        <w:rPr>
          <w:rFonts w:asciiTheme="minorHAnsi" w:hAnsiTheme="minorHAnsi" w:cstheme="minorHAnsi"/>
        </w:rPr>
        <w:t xml:space="preserve">, está asumiendo una </w:t>
      </w:r>
      <w:r w:rsidRPr="006A1BF7">
        <w:rPr>
          <w:rFonts w:asciiTheme="minorHAnsi" w:hAnsiTheme="minorHAnsi" w:cstheme="minorHAnsi"/>
        </w:rPr>
        <w:t xml:space="preserve">posición paradigmática no conservadora, que es capaz de </w:t>
      </w:r>
      <w:r w:rsidRPr="006A1BF7">
        <w:rPr>
          <w:rFonts w:asciiTheme="minorHAnsi" w:hAnsiTheme="minorHAnsi" w:cstheme="minorHAnsi"/>
          <w:i/>
          <w:iCs/>
        </w:rPr>
        <w:t xml:space="preserve">producir </w:t>
      </w:r>
      <w:r w:rsidRPr="006A1BF7">
        <w:rPr>
          <w:rFonts w:asciiTheme="minorHAnsi" w:hAnsiTheme="minorHAnsi" w:cstheme="minorHAnsi"/>
        </w:rPr>
        <w:t xml:space="preserve">acontecimientos involucrándose en el devenir de un proceso. </w:t>
      </w:r>
      <w:r w:rsidR="00C00781" w:rsidRPr="006A1BF7">
        <w:rPr>
          <w:rFonts w:asciiTheme="minorHAnsi" w:hAnsiTheme="minorHAnsi" w:cstheme="minorHAnsi"/>
        </w:rPr>
        <w:t xml:space="preserve">Esto </w:t>
      </w:r>
      <w:r w:rsidR="00C00781" w:rsidRPr="006A1BF7">
        <w:rPr>
          <w:rFonts w:asciiTheme="minorHAnsi" w:hAnsiTheme="minorHAnsi" w:cstheme="minorHAnsi"/>
        </w:rPr>
        <w:lastRenderedPageBreak/>
        <w:t>s</w:t>
      </w:r>
      <w:r w:rsidRPr="006A1BF7">
        <w:rPr>
          <w:rFonts w:asciiTheme="minorHAnsi" w:hAnsiTheme="minorHAnsi" w:cstheme="minorHAnsi"/>
        </w:rPr>
        <w:t>upon</w:t>
      </w:r>
      <w:r w:rsidR="00C00781" w:rsidRPr="006A1BF7">
        <w:rPr>
          <w:rFonts w:asciiTheme="minorHAnsi" w:hAnsiTheme="minorHAnsi" w:cstheme="minorHAnsi"/>
        </w:rPr>
        <w:t>e maximizar la participación de la investigadora y las voce</w:t>
      </w:r>
      <w:r w:rsidR="00E64270" w:rsidRPr="006A1BF7">
        <w:rPr>
          <w:rFonts w:asciiTheme="minorHAnsi" w:hAnsiTheme="minorHAnsi" w:cstheme="minorHAnsi"/>
        </w:rPr>
        <w:t>s</w:t>
      </w:r>
      <w:r w:rsidR="00C00781" w:rsidRPr="006A1BF7">
        <w:rPr>
          <w:rFonts w:asciiTheme="minorHAnsi" w:hAnsiTheme="minorHAnsi" w:cstheme="minorHAnsi"/>
        </w:rPr>
        <w:t xml:space="preserve"> de los niñas y niños (sujetos investigados</w:t>
      </w:r>
      <w:proofErr w:type="gramStart"/>
      <w:r w:rsidR="00C00781" w:rsidRPr="006A1BF7">
        <w:rPr>
          <w:rFonts w:asciiTheme="minorHAnsi" w:hAnsiTheme="minorHAnsi" w:cstheme="minorHAnsi"/>
        </w:rPr>
        <w:t>)</w:t>
      </w:r>
      <w:r w:rsidRPr="006A1BF7">
        <w:rPr>
          <w:rFonts w:asciiTheme="minorHAnsi" w:hAnsiTheme="minorHAnsi" w:cstheme="minorHAnsi"/>
        </w:rPr>
        <w:t>abandonando</w:t>
      </w:r>
      <w:proofErr w:type="gramEnd"/>
      <w:r w:rsidRPr="006A1BF7">
        <w:rPr>
          <w:rFonts w:asciiTheme="minorHAnsi" w:hAnsiTheme="minorHAnsi" w:cstheme="minorHAnsi"/>
        </w:rPr>
        <w:t xml:space="preserve"> definitivamente la idea del observador objetivo y externo. </w:t>
      </w:r>
      <w:r w:rsidR="006A1BF7" w:rsidRPr="006A1BF7">
        <w:rPr>
          <w:rFonts w:asciiTheme="minorHAnsi" w:hAnsiTheme="minorHAnsi" w:cstheme="minorHAnsi"/>
        </w:rPr>
        <w:t>De esta forma, la voz de los niños articula un punto nodal de la investigación, ya que el foco está puesto en la relación que establecen con los libros y la lectura</w:t>
      </w:r>
    </w:p>
    <w:p w:rsidR="00883FA3" w:rsidRPr="006A1BF7" w:rsidRDefault="00C00781" w:rsidP="006A1BF7">
      <w:pPr>
        <w:spacing w:after="0" w:line="360" w:lineRule="auto"/>
        <w:jc w:val="both"/>
        <w:rPr>
          <w:rFonts w:cstheme="minorHAnsi"/>
          <w:sz w:val="24"/>
          <w:szCs w:val="24"/>
        </w:rPr>
      </w:pPr>
      <w:r w:rsidRPr="006A1BF7">
        <w:rPr>
          <w:rFonts w:cstheme="minorHAnsi"/>
          <w:sz w:val="24"/>
          <w:szCs w:val="24"/>
        </w:rPr>
        <w:t>A su vez l</w:t>
      </w:r>
      <w:r w:rsidR="00AF71C0" w:rsidRPr="006A1BF7">
        <w:rPr>
          <w:rFonts w:cstheme="minorHAnsi"/>
          <w:sz w:val="24"/>
          <w:szCs w:val="24"/>
        </w:rPr>
        <w:t>os diferentes procesos de investigación desarrollados en el trabajo de campo nos permitirán en</w:t>
      </w:r>
      <w:r w:rsidRPr="006A1BF7">
        <w:rPr>
          <w:rFonts w:cstheme="minorHAnsi"/>
          <w:sz w:val="24"/>
          <w:szCs w:val="24"/>
        </w:rPr>
        <w:t>tender cómo se vinculan procesos</w:t>
      </w:r>
      <w:r w:rsidR="00AF71C0" w:rsidRPr="006A1BF7">
        <w:rPr>
          <w:rFonts w:cstheme="minorHAnsi"/>
          <w:sz w:val="24"/>
          <w:szCs w:val="24"/>
        </w:rPr>
        <w:t xml:space="preserve"> cognitivos con procesos lúdicos de la lectura. El enfoque que proponemos supone la asunción de los riesgos que conlleva un camino poco transitado, pero también resulta promisorio: podría redundar tanto en nuevas investigaciones como en propuestas para apoyar la </w:t>
      </w:r>
      <w:proofErr w:type="spellStart"/>
      <w:r w:rsidR="00AF71C0" w:rsidRPr="006A1BF7">
        <w:rPr>
          <w:rFonts w:cstheme="minorHAnsi"/>
          <w:sz w:val="24"/>
          <w:szCs w:val="24"/>
        </w:rPr>
        <w:t>lectocomprensión</w:t>
      </w:r>
      <w:proofErr w:type="spellEnd"/>
      <w:r w:rsidR="00AF71C0" w:rsidRPr="006A1BF7">
        <w:rPr>
          <w:rFonts w:cstheme="minorHAnsi"/>
          <w:sz w:val="24"/>
          <w:szCs w:val="24"/>
        </w:rPr>
        <w:t xml:space="preserve"> y mejorar la calidad de las prácticas de lectura en el ámbito escolar.</w:t>
      </w:r>
    </w:p>
    <w:sectPr w:rsidR="00883FA3" w:rsidRPr="006A1BF7" w:rsidSect="00B97CD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9E9" w:rsidRDefault="00C129E9" w:rsidP="00E64270">
      <w:pPr>
        <w:spacing w:after="0" w:line="240" w:lineRule="auto"/>
      </w:pPr>
      <w:r>
        <w:separator/>
      </w:r>
    </w:p>
  </w:endnote>
  <w:endnote w:type="continuationSeparator" w:id="0">
    <w:p w:rsidR="00C129E9" w:rsidRDefault="00C129E9" w:rsidP="00E6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9E9" w:rsidRDefault="00C129E9" w:rsidP="00E64270">
      <w:pPr>
        <w:spacing w:after="0" w:line="240" w:lineRule="auto"/>
      </w:pPr>
      <w:r>
        <w:separator/>
      </w:r>
    </w:p>
  </w:footnote>
  <w:footnote w:type="continuationSeparator" w:id="0">
    <w:p w:rsidR="00C129E9" w:rsidRDefault="00C129E9" w:rsidP="00E64270">
      <w:pPr>
        <w:spacing w:after="0" w:line="240" w:lineRule="auto"/>
      </w:pPr>
      <w:r>
        <w:continuationSeparator/>
      </w:r>
    </w:p>
  </w:footnote>
  <w:footnote w:id="1">
    <w:p w:rsidR="00E64270" w:rsidRPr="00E64270" w:rsidRDefault="00E64270">
      <w:pPr>
        <w:pStyle w:val="Textonotapie"/>
      </w:pPr>
      <w:r>
        <w:rPr>
          <w:rStyle w:val="Refdenotaalpie"/>
        </w:rPr>
        <w:footnoteRef/>
      </w:r>
      <w:r>
        <w:t xml:space="preserve">Becaria doctoral. CIECS-CONICET. Universidad Nacional de Córdoba.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F71C0"/>
    <w:rsid w:val="001A670E"/>
    <w:rsid w:val="00430DBB"/>
    <w:rsid w:val="00545825"/>
    <w:rsid w:val="006A1BF7"/>
    <w:rsid w:val="00767BCF"/>
    <w:rsid w:val="00883FA3"/>
    <w:rsid w:val="009079CC"/>
    <w:rsid w:val="00AE6515"/>
    <w:rsid w:val="00AF71C0"/>
    <w:rsid w:val="00B97CDA"/>
    <w:rsid w:val="00BC1C7D"/>
    <w:rsid w:val="00C00781"/>
    <w:rsid w:val="00C129E9"/>
    <w:rsid w:val="00CC4FBA"/>
    <w:rsid w:val="00D541DC"/>
    <w:rsid w:val="00E6427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787521-556B-48E4-B84E-0C3318428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C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71C0"/>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Default">
    <w:name w:val="Default"/>
    <w:rsid w:val="00C00781"/>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E6427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64270"/>
    <w:rPr>
      <w:sz w:val="20"/>
      <w:szCs w:val="20"/>
    </w:rPr>
  </w:style>
  <w:style w:type="character" w:styleId="Refdenotaalpie">
    <w:name w:val="footnote reference"/>
    <w:basedOn w:val="Fuentedeprrafopredeter"/>
    <w:uiPriority w:val="99"/>
    <w:semiHidden/>
    <w:unhideWhenUsed/>
    <w:rsid w:val="00E642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74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43390-B35C-46DA-8F52-4DC6BCE39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440</Words>
  <Characters>2426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Melisa Maina</dc:creator>
  <cp:lastModifiedBy>Carolina Gandulfo</cp:lastModifiedBy>
  <cp:revision>6</cp:revision>
  <dcterms:created xsi:type="dcterms:W3CDTF">2018-06-10T17:36:00Z</dcterms:created>
  <dcterms:modified xsi:type="dcterms:W3CDTF">2018-08-16T14:51:00Z</dcterms:modified>
</cp:coreProperties>
</file>