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Default="00ED7C93" w:rsidP="00ED7C93">
      <w:pPr>
        <w:contextualSpacing/>
        <w:jc w:val="center"/>
        <w:rPr>
          <w:rFonts w:ascii="Times New Roman" w:eastAsia="MS Mincho" w:hAnsi="Times New Roman" w:cs="Times New Roman"/>
          <w:b/>
        </w:rPr>
      </w:pPr>
    </w:p>
    <w:p w:rsidR="00ED7C93" w:rsidRPr="0083169F" w:rsidRDefault="00ED7C93" w:rsidP="00ED7C93">
      <w:pPr>
        <w:contextualSpacing/>
        <w:jc w:val="center"/>
        <w:rPr>
          <w:rFonts w:ascii="Times New Roman" w:eastAsia="MS Mincho" w:hAnsi="Times New Roman" w:cs="Times New Roman"/>
          <w:b/>
        </w:rPr>
      </w:pPr>
      <w:r w:rsidRPr="0083169F">
        <w:rPr>
          <w:rFonts w:ascii="Times New Roman" w:eastAsia="MS Mincho" w:hAnsi="Times New Roman" w:cs="Times New Roman"/>
          <w:b/>
        </w:rPr>
        <w:t xml:space="preserve">Positioning Emergent Bilingual Students Through a Language as Deficit Lens: </w:t>
      </w:r>
    </w:p>
    <w:p w:rsidR="00ED7C93" w:rsidRDefault="00ED7C93" w:rsidP="00ED7C93">
      <w:pPr>
        <w:jc w:val="center"/>
        <w:rPr>
          <w:rFonts w:ascii="Times New Roman" w:eastAsia="MS Mincho" w:hAnsi="Times New Roman" w:cs="Times New Roman"/>
          <w:b/>
        </w:rPr>
      </w:pPr>
      <w:r w:rsidRPr="0083169F">
        <w:rPr>
          <w:rFonts w:ascii="Times New Roman" w:eastAsia="MS Mincho" w:hAnsi="Times New Roman" w:cs="Times New Roman"/>
          <w:b/>
        </w:rPr>
        <w:t>An Ethnography of Language Education Policy</w:t>
      </w:r>
    </w:p>
    <w:p w:rsidR="00ED7C93" w:rsidRDefault="00ED7C93" w:rsidP="00ED7C93">
      <w:pPr>
        <w:jc w:val="center"/>
        <w:rPr>
          <w:rFonts w:ascii="Times New Roman" w:eastAsia="MS Mincho" w:hAnsi="Times New Roman" w:cs="Times New Roman"/>
          <w:b/>
        </w:rPr>
      </w:pPr>
    </w:p>
    <w:p w:rsidR="00E3276E" w:rsidRDefault="00E3276E" w:rsidP="00ED7C93">
      <w:pPr>
        <w:jc w:val="center"/>
        <w:rPr>
          <w:rFonts w:ascii="Times New Roman" w:eastAsia="MS Mincho" w:hAnsi="Times New Roman" w:cs="Times New Roman"/>
        </w:rPr>
      </w:pPr>
    </w:p>
    <w:p w:rsidR="00E3276E" w:rsidRDefault="00E3276E" w:rsidP="00ED7C93">
      <w:pPr>
        <w:jc w:val="center"/>
        <w:rPr>
          <w:rFonts w:ascii="Times New Roman" w:eastAsia="MS Mincho" w:hAnsi="Times New Roman" w:cs="Times New Roman"/>
        </w:rPr>
      </w:pPr>
    </w:p>
    <w:p w:rsidR="00E3276E" w:rsidRDefault="00ED7C93" w:rsidP="00ED7C93">
      <w:pPr>
        <w:jc w:val="center"/>
        <w:rPr>
          <w:rFonts w:ascii="Times New Roman" w:eastAsia="MS Mincho" w:hAnsi="Times New Roman" w:cs="Times New Roman"/>
        </w:rPr>
      </w:pPr>
      <w:r>
        <w:rPr>
          <w:rFonts w:ascii="Times New Roman" w:eastAsia="MS Mincho" w:hAnsi="Times New Roman" w:cs="Times New Roman"/>
        </w:rPr>
        <w:t>Submitted for the Thematic Thr</w:t>
      </w:r>
      <w:r w:rsidR="00E3276E">
        <w:rPr>
          <w:rFonts w:ascii="Times New Roman" w:eastAsia="MS Mincho" w:hAnsi="Times New Roman" w:cs="Times New Roman"/>
        </w:rPr>
        <w:t>ead: Cultural Constructions of Identities and S</w:t>
      </w:r>
      <w:r>
        <w:rPr>
          <w:rFonts w:ascii="Times New Roman" w:eastAsia="MS Mincho" w:hAnsi="Times New Roman" w:cs="Times New Roman"/>
        </w:rPr>
        <w:t>ubjectivities</w:t>
      </w:r>
    </w:p>
    <w:p w:rsidR="00E3276E" w:rsidRDefault="00E3276E" w:rsidP="00ED7C93">
      <w:pPr>
        <w:jc w:val="center"/>
        <w:rPr>
          <w:rFonts w:ascii="Times New Roman" w:eastAsia="MS Mincho" w:hAnsi="Times New Roman" w:cs="Times New Roman"/>
        </w:rPr>
      </w:pPr>
    </w:p>
    <w:p w:rsidR="00E3276E" w:rsidRDefault="00E3276E" w:rsidP="00ED7C93">
      <w:pPr>
        <w:jc w:val="center"/>
        <w:rPr>
          <w:rFonts w:ascii="Times New Roman" w:eastAsia="MS Mincho" w:hAnsi="Times New Roman" w:cs="Times New Roman"/>
        </w:rPr>
      </w:pPr>
    </w:p>
    <w:p w:rsidR="00E3276E" w:rsidRDefault="00E3276E" w:rsidP="00ED7C93">
      <w:pPr>
        <w:jc w:val="center"/>
        <w:rPr>
          <w:rFonts w:ascii="Times New Roman" w:eastAsia="MS Mincho" w:hAnsi="Times New Roman" w:cs="Times New Roman"/>
        </w:rPr>
      </w:pPr>
    </w:p>
    <w:p w:rsidR="00E3276E" w:rsidRDefault="00E3276E" w:rsidP="00ED7C93">
      <w:pPr>
        <w:jc w:val="center"/>
        <w:rPr>
          <w:rFonts w:ascii="Times New Roman" w:eastAsia="MS Mincho" w:hAnsi="Times New Roman" w:cs="Times New Roman"/>
        </w:rPr>
      </w:pPr>
      <w:bookmarkStart w:id="0" w:name="_GoBack"/>
      <w:r>
        <w:rPr>
          <w:rFonts w:ascii="Times New Roman" w:eastAsia="MS Mincho" w:hAnsi="Times New Roman" w:cs="Times New Roman"/>
        </w:rPr>
        <w:t>Kristen L. Pratt, Ph.D.</w:t>
      </w:r>
    </w:p>
    <w:bookmarkEnd w:id="0"/>
    <w:p w:rsidR="00E3276E" w:rsidRDefault="00E3276E" w:rsidP="00ED7C93">
      <w:pPr>
        <w:jc w:val="center"/>
        <w:rPr>
          <w:rFonts w:ascii="Times New Roman" w:eastAsia="MS Mincho" w:hAnsi="Times New Roman" w:cs="Times New Roman"/>
        </w:rPr>
      </w:pPr>
      <w:r>
        <w:rPr>
          <w:rFonts w:ascii="Times New Roman" w:eastAsia="MS Mincho" w:hAnsi="Times New Roman" w:cs="Times New Roman"/>
        </w:rPr>
        <w:t xml:space="preserve">Assistant Professor </w:t>
      </w:r>
    </w:p>
    <w:p w:rsidR="00ED7C93" w:rsidRDefault="00E3276E" w:rsidP="00ED7C93">
      <w:pPr>
        <w:jc w:val="center"/>
        <w:rPr>
          <w:rFonts w:ascii="Times New Roman" w:eastAsia="MS Mincho" w:hAnsi="Times New Roman" w:cs="Times New Roman"/>
          <w:b/>
        </w:rPr>
      </w:pPr>
      <w:r>
        <w:rPr>
          <w:rFonts w:ascii="Times New Roman" w:eastAsia="MS Mincho" w:hAnsi="Times New Roman" w:cs="Times New Roman"/>
        </w:rPr>
        <w:t>Western Oregon University</w:t>
      </w:r>
      <w:r w:rsidR="00ED7C93">
        <w:rPr>
          <w:rFonts w:ascii="Times New Roman" w:eastAsia="MS Mincho" w:hAnsi="Times New Roman" w:cs="Times New Roman"/>
          <w:b/>
        </w:rPr>
        <w:br w:type="page"/>
      </w:r>
    </w:p>
    <w:p w:rsidR="00A529B8" w:rsidRPr="0083169F" w:rsidRDefault="00ED7C93" w:rsidP="00D26648">
      <w:pPr>
        <w:contextualSpacing/>
        <w:jc w:val="center"/>
        <w:rPr>
          <w:rFonts w:ascii="Times New Roman" w:eastAsia="MS Mincho" w:hAnsi="Times New Roman" w:cs="Times New Roman"/>
          <w:b/>
        </w:rPr>
      </w:pPr>
      <w:r>
        <w:rPr>
          <w:rFonts w:ascii="Times New Roman" w:eastAsia="MS Mincho" w:hAnsi="Times New Roman" w:cs="Times New Roman"/>
          <w:b/>
        </w:rPr>
        <w:lastRenderedPageBreak/>
        <w:t>Abstract</w:t>
      </w:r>
    </w:p>
    <w:p w:rsidR="00D26648" w:rsidRPr="0083169F" w:rsidRDefault="00D26648" w:rsidP="00D26648">
      <w:pPr>
        <w:contextualSpacing/>
        <w:jc w:val="center"/>
        <w:rPr>
          <w:rFonts w:ascii="Times New Roman" w:eastAsia="MS Mincho" w:hAnsi="Times New Roman" w:cs="Times New Roman"/>
          <w:b/>
        </w:rPr>
      </w:pPr>
    </w:p>
    <w:p w:rsidR="00E3276E" w:rsidRPr="00E07FEC" w:rsidRDefault="0083169F" w:rsidP="00E3276E">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r>
      <w:r w:rsidR="0041331B" w:rsidRPr="0083169F">
        <w:rPr>
          <w:rFonts w:ascii="Times New Roman" w:hAnsi="Times New Roman" w:cs="Times New Roman"/>
        </w:rPr>
        <w:t xml:space="preserve">Schools are spaces where students are socialized to embrace the sociocultural, sociopolitical, and sociolinguistic ideologies of those in power (Alim, 2010) authorizing and normalizing particular ways of knowing and being in the world while marginalizing and restricting others. </w:t>
      </w:r>
      <w:r w:rsidR="006F0B6B" w:rsidRPr="0083169F">
        <w:rPr>
          <w:rFonts w:ascii="Times New Roman" w:hAnsi="Times New Roman" w:cs="Times New Roman"/>
        </w:rPr>
        <w:t>D</w:t>
      </w:r>
      <w:r w:rsidR="00037C09" w:rsidRPr="0083169F">
        <w:rPr>
          <w:rFonts w:ascii="Times New Roman" w:hAnsi="Times New Roman" w:cs="Times New Roman"/>
        </w:rPr>
        <w:t>ual language bilingual education has been shown to resist dominant hegemonic framing of linguistic hierarchies</w:t>
      </w:r>
      <w:r w:rsidR="00F33A95">
        <w:rPr>
          <w:rFonts w:ascii="Times New Roman" w:hAnsi="Times New Roman" w:cs="Times New Roman"/>
        </w:rPr>
        <w:t xml:space="preserve"> (</w:t>
      </w:r>
      <w:r w:rsidR="00E96D7D">
        <w:rPr>
          <w:rFonts w:ascii="Times New Roman" w:hAnsi="Times New Roman" w:cs="Times New Roman"/>
        </w:rPr>
        <w:t>Collier &amp; Thomas, 2004;</w:t>
      </w:r>
      <w:r w:rsidR="00F33A95">
        <w:rPr>
          <w:rFonts w:ascii="Times New Roman" w:hAnsi="Times New Roman" w:cs="Times New Roman"/>
        </w:rPr>
        <w:t>Freeman, 1998)</w:t>
      </w:r>
      <w:r w:rsidR="006F0B6B" w:rsidRPr="0083169F">
        <w:rPr>
          <w:rFonts w:ascii="Times New Roman" w:hAnsi="Times New Roman" w:cs="Times New Roman"/>
        </w:rPr>
        <w:t xml:space="preserve"> yet </w:t>
      </w:r>
      <w:r w:rsidR="00F33A95">
        <w:rPr>
          <w:rFonts w:ascii="Times New Roman" w:hAnsi="Times New Roman" w:cs="Times New Roman"/>
        </w:rPr>
        <w:t xml:space="preserve">recent the gentrification of </w:t>
      </w:r>
      <w:r w:rsidR="00037C09" w:rsidRPr="0083169F">
        <w:rPr>
          <w:rFonts w:ascii="Times New Roman" w:hAnsi="Times New Roman" w:cs="Times New Roman"/>
        </w:rPr>
        <w:t xml:space="preserve">programs (Valdez et al, </w:t>
      </w:r>
      <w:r w:rsidR="00037C09" w:rsidRPr="00E07FEC">
        <w:rPr>
          <w:rFonts w:ascii="Times New Roman" w:hAnsi="Times New Roman" w:cs="Times New Roman"/>
        </w:rPr>
        <w:t>2015) has repositioned emergent bil</w:t>
      </w:r>
      <w:r w:rsidR="006F0B6B" w:rsidRPr="00E07FEC">
        <w:rPr>
          <w:rFonts w:ascii="Times New Roman" w:hAnsi="Times New Roman" w:cs="Times New Roman"/>
        </w:rPr>
        <w:t>inguals through a deficit lens (Ruiz,1984).</w:t>
      </w:r>
    </w:p>
    <w:p w:rsidR="00190B4C" w:rsidRPr="00E3276E" w:rsidRDefault="00E3276E" w:rsidP="00E3276E">
      <w:pPr>
        <w:widowControl w:val="0"/>
        <w:autoSpaceDE w:val="0"/>
        <w:autoSpaceDN w:val="0"/>
        <w:adjustRightInd w:val="0"/>
        <w:spacing w:after="240" w:line="480" w:lineRule="auto"/>
        <w:rPr>
          <w:rFonts w:ascii="Times New Roman" w:hAnsi="Times New Roman" w:cs="Times New Roman"/>
        </w:rPr>
      </w:pPr>
      <w:r w:rsidRPr="00E07FEC">
        <w:rPr>
          <w:rFonts w:ascii="Times New Roman" w:hAnsi="Times New Roman" w:cs="Times New Roman"/>
        </w:rPr>
        <w:tab/>
      </w:r>
      <w:r w:rsidR="0053237C" w:rsidRPr="00E07FEC">
        <w:rPr>
          <w:rFonts w:ascii="Times New Roman" w:eastAsia="Times New Roman" w:hAnsi="Times New Roman" w:cs="Times New Roman"/>
          <w:color w:val="000000"/>
        </w:rPr>
        <w:t xml:space="preserve">This </w:t>
      </w:r>
      <w:r w:rsidR="00037C09" w:rsidRPr="00E07FEC">
        <w:rPr>
          <w:rFonts w:ascii="Times New Roman" w:eastAsia="Times New Roman" w:hAnsi="Times New Roman" w:cs="Times New Roman"/>
          <w:color w:val="000000"/>
        </w:rPr>
        <w:t xml:space="preserve">four-year ethnographic </w:t>
      </w:r>
      <w:r w:rsidR="0053237C" w:rsidRPr="00E07FEC">
        <w:rPr>
          <w:rFonts w:ascii="Times New Roman" w:eastAsia="Times New Roman" w:hAnsi="Times New Roman" w:cs="Times New Roman"/>
          <w:color w:val="000000"/>
        </w:rPr>
        <w:t>study</w:t>
      </w:r>
      <w:r w:rsidR="00E96D7D" w:rsidRPr="00E07FEC">
        <w:rPr>
          <w:rFonts w:ascii="Times New Roman" w:eastAsia="Times New Roman" w:hAnsi="Times New Roman" w:cs="Times New Roman"/>
          <w:color w:val="000000"/>
        </w:rPr>
        <w:t xml:space="preserve"> (Bloomert &amp; Jie, 2010; </w:t>
      </w:r>
      <w:r w:rsidR="009C0292" w:rsidRPr="00E07FEC">
        <w:rPr>
          <w:rFonts w:ascii="Times New Roman" w:eastAsia="Times New Roman" w:hAnsi="Times New Roman" w:cs="Times New Roman"/>
          <w:color w:val="000000"/>
        </w:rPr>
        <w:t>Canagarajah</w:t>
      </w:r>
      <w:r w:rsidR="00E96D7D">
        <w:rPr>
          <w:rFonts w:ascii="Times New Roman" w:eastAsia="Times New Roman" w:hAnsi="Times New Roman" w:cs="Times New Roman"/>
          <w:color w:val="000000"/>
        </w:rPr>
        <w:t xml:space="preserve">, </w:t>
      </w:r>
      <w:r w:rsidR="00F649B1">
        <w:rPr>
          <w:rFonts w:ascii="Times New Roman" w:eastAsia="Times New Roman" w:hAnsi="Times New Roman" w:cs="Times New Roman"/>
          <w:color w:val="000000"/>
        </w:rPr>
        <w:t xml:space="preserve">2006; Creese, 2008; </w:t>
      </w:r>
      <w:r w:rsidR="00086698">
        <w:rPr>
          <w:rFonts w:ascii="Times New Roman" w:eastAsia="Times New Roman" w:hAnsi="Times New Roman" w:cs="Times New Roman"/>
          <w:color w:val="000000"/>
        </w:rPr>
        <w:t>Garcia &amp; Menken, 2010; Hornberger &amp; Johnson, 2007; Johnson, 2013</w:t>
      </w:r>
      <w:r w:rsidR="00E96D7D">
        <w:rPr>
          <w:rFonts w:ascii="Times New Roman" w:eastAsia="Times New Roman" w:hAnsi="Times New Roman" w:cs="Times New Roman"/>
          <w:color w:val="000000"/>
        </w:rPr>
        <w:t>)</w:t>
      </w:r>
      <w:r w:rsidR="0053237C" w:rsidRPr="0083169F">
        <w:rPr>
          <w:rFonts w:ascii="Times New Roman" w:eastAsia="Times New Roman" w:hAnsi="Times New Roman" w:cs="Times New Roman"/>
          <w:color w:val="000000"/>
        </w:rPr>
        <w:t xml:space="preserve"> explored </w:t>
      </w:r>
      <w:r w:rsidR="00E96D7D">
        <w:rPr>
          <w:rFonts w:ascii="Times New Roman" w:eastAsia="Times New Roman" w:hAnsi="Times New Roman" w:cs="Times New Roman"/>
          <w:color w:val="000000"/>
        </w:rPr>
        <w:t xml:space="preserve">the symbolic power (Bourdieu, 1991) of </w:t>
      </w:r>
      <w:r w:rsidR="0053237C" w:rsidRPr="0083169F">
        <w:rPr>
          <w:rFonts w:ascii="Times New Roman" w:eastAsia="Times New Roman" w:hAnsi="Times New Roman" w:cs="Times New Roman"/>
          <w:color w:val="000000"/>
        </w:rPr>
        <w:t>language education policies and practices</w:t>
      </w:r>
      <w:r w:rsidR="002D6C30">
        <w:rPr>
          <w:rFonts w:ascii="Times New Roman" w:eastAsia="Times New Roman" w:hAnsi="Times New Roman" w:cs="Times New Roman"/>
          <w:color w:val="000000"/>
        </w:rPr>
        <w:t xml:space="preserve"> </w:t>
      </w:r>
      <w:r w:rsidR="00E96D7D">
        <w:rPr>
          <w:rFonts w:ascii="Times New Roman" w:eastAsia="Times New Roman" w:hAnsi="Times New Roman" w:cs="Times New Roman"/>
          <w:color w:val="000000"/>
        </w:rPr>
        <w:t>through discourse analyses (Bloom et al, 2005</w:t>
      </w:r>
      <w:r w:rsidR="00086698">
        <w:rPr>
          <w:rFonts w:ascii="Times New Roman" w:eastAsia="Times New Roman" w:hAnsi="Times New Roman" w:cs="Times New Roman"/>
          <w:color w:val="000000"/>
        </w:rPr>
        <w:t>; Fairclough, 1992; Gee 2011; Johnson, 2011</w:t>
      </w:r>
      <w:r w:rsidR="00E96D7D">
        <w:rPr>
          <w:rFonts w:ascii="Times New Roman" w:eastAsia="Times New Roman" w:hAnsi="Times New Roman" w:cs="Times New Roman"/>
          <w:color w:val="000000"/>
        </w:rPr>
        <w:t xml:space="preserve">) </w:t>
      </w:r>
      <w:r w:rsidR="00037C09" w:rsidRPr="0083169F">
        <w:rPr>
          <w:rFonts w:ascii="Times New Roman" w:eastAsia="Times New Roman" w:hAnsi="Times New Roman" w:cs="Times New Roman"/>
          <w:color w:val="000000"/>
        </w:rPr>
        <w:t xml:space="preserve">within dual language </w:t>
      </w:r>
      <w:r w:rsidR="00F33A95">
        <w:rPr>
          <w:rFonts w:ascii="Times New Roman" w:eastAsia="Times New Roman" w:hAnsi="Times New Roman" w:cs="Times New Roman"/>
          <w:color w:val="000000"/>
        </w:rPr>
        <w:t>educational contexts</w:t>
      </w:r>
      <w:r w:rsidR="002D6C30">
        <w:rPr>
          <w:rFonts w:ascii="Times New Roman" w:eastAsia="Times New Roman" w:hAnsi="Times New Roman" w:cs="Times New Roman"/>
          <w:color w:val="000000"/>
        </w:rPr>
        <w:t xml:space="preserve"> </w:t>
      </w:r>
      <w:r w:rsidR="006F0B6B" w:rsidRPr="0083169F">
        <w:rPr>
          <w:rFonts w:ascii="Times New Roman" w:eastAsia="MS Mincho" w:hAnsi="Times New Roman" w:cs="Times New Roman"/>
        </w:rPr>
        <w:t xml:space="preserve">in </w:t>
      </w:r>
      <w:r w:rsidR="00037C09" w:rsidRPr="0083169F">
        <w:rPr>
          <w:rFonts w:ascii="Times New Roman" w:eastAsia="MS Mincho" w:hAnsi="Times New Roman" w:cs="Times New Roman"/>
        </w:rPr>
        <w:t>the United States</w:t>
      </w:r>
      <w:r w:rsidR="00BB57BE" w:rsidRPr="0083169F">
        <w:rPr>
          <w:rFonts w:ascii="Times New Roman" w:hAnsi="Times New Roman" w:cs="Times New Roman"/>
        </w:rPr>
        <w:t>.</w:t>
      </w:r>
      <w:r w:rsidR="00405E9E" w:rsidRPr="0083169F">
        <w:rPr>
          <w:rFonts w:ascii="Times New Roman" w:hAnsi="Times New Roman" w:cs="Times New Roman"/>
        </w:rPr>
        <w:t xml:space="preserve"> Data sources </w:t>
      </w:r>
      <w:r w:rsidR="006F0B6B" w:rsidRPr="0083169F">
        <w:rPr>
          <w:rFonts w:ascii="Times New Roman" w:hAnsi="Times New Roman" w:cs="Times New Roman"/>
        </w:rPr>
        <w:t>included</w:t>
      </w:r>
      <w:r w:rsidR="00F33A95">
        <w:rPr>
          <w:rFonts w:ascii="Times New Roman" w:hAnsi="Times New Roman" w:cs="Times New Roman"/>
        </w:rPr>
        <w:t xml:space="preserve"> whole-class video, </w:t>
      </w:r>
      <w:r w:rsidR="00405E9E" w:rsidRPr="0083169F">
        <w:rPr>
          <w:rFonts w:ascii="Times New Roman" w:hAnsi="Times New Roman" w:cs="Times New Roman"/>
        </w:rPr>
        <w:t xml:space="preserve">individual audio, photographs, field notes, and material artifacts. The data were organized and coded by themes and </w:t>
      </w:r>
      <w:r w:rsidR="00F33A95">
        <w:rPr>
          <w:rFonts w:ascii="Times New Roman" w:hAnsi="Times New Roman" w:cs="Times New Roman"/>
        </w:rPr>
        <w:t xml:space="preserve">relevant data were transcribed and </w:t>
      </w:r>
      <w:r w:rsidR="00405E9E" w:rsidRPr="0083169F">
        <w:rPr>
          <w:rFonts w:ascii="Times New Roman" w:hAnsi="Times New Roman" w:cs="Times New Roman"/>
        </w:rPr>
        <w:t xml:space="preserve">analyzed using holistic and descriptive coding (Saldaña, 2013). Participants included: one bilingual Spanish-English district administrator, one bilingual Spanish-English building administrator, one bilingual Spanish-English veteran teacher; 23 students ages 8 and 9. There were 10 Latin@s, 2 African Americans, and 11 European-Americans. </w:t>
      </w:r>
    </w:p>
    <w:p w:rsidR="0083169F" w:rsidRDefault="0083169F" w:rsidP="0083169F">
      <w:pPr>
        <w:spacing w:line="480" w:lineRule="auto"/>
        <w:rPr>
          <w:rFonts w:ascii="Times New Roman" w:hAnsi="Times New Roman" w:cs="Times New Roman"/>
        </w:rPr>
      </w:pPr>
      <w:r>
        <w:rPr>
          <w:rFonts w:ascii="Times New Roman" w:hAnsi="Times New Roman" w:cs="Times New Roman"/>
        </w:rPr>
        <w:tab/>
      </w:r>
      <w:r w:rsidR="0041331B" w:rsidRPr="0083169F">
        <w:rPr>
          <w:rFonts w:ascii="Times New Roman" w:hAnsi="Times New Roman" w:cs="Times New Roman"/>
        </w:rPr>
        <w:t>T</w:t>
      </w:r>
      <w:r w:rsidR="00240ED0" w:rsidRPr="0083169F">
        <w:rPr>
          <w:rFonts w:ascii="Times New Roman" w:hAnsi="Times New Roman" w:cs="Times New Roman"/>
        </w:rPr>
        <w:t xml:space="preserve">he </w:t>
      </w:r>
      <w:r w:rsidR="00724142" w:rsidRPr="0083169F">
        <w:rPr>
          <w:rFonts w:ascii="Times New Roman" w:hAnsi="Times New Roman" w:cs="Times New Roman"/>
        </w:rPr>
        <w:t xml:space="preserve">language education policy in the Pacific Northwest </w:t>
      </w:r>
      <w:r w:rsidR="00403F3A" w:rsidRPr="0083169F">
        <w:rPr>
          <w:rFonts w:ascii="Times New Roman" w:hAnsi="Times New Roman" w:cs="Times New Roman"/>
        </w:rPr>
        <w:t>presents</w:t>
      </w:r>
      <w:r w:rsidR="0041331B" w:rsidRPr="0083169F">
        <w:rPr>
          <w:rFonts w:ascii="Times New Roman" w:hAnsi="Times New Roman" w:cs="Times New Roman"/>
        </w:rPr>
        <w:t xml:space="preserve"> a series of contradictions</w:t>
      </w:r>
      <w:r w:rsidR="00403F3A" w:rsidRPr="0083169F">
        <w:rPr>
          <w:rFonts w:ascii="Times New Roman" w:hAnsi="Times New Roman" w:cs="Times New Roman"/>
        </w:rPr>
        <w:t xml:space="preserve"> that negatively impact student</w:t>
      </w:r>
      <w:r w:rsidR="00F33A95">
        <w:rPr>
          <w:rFonts w:ascii="Times New Roman" w:hAnsi="Times New Roman" w:cs="Times New Roman"/>
        </w:rPr>
        <w:t>s’ identity formations</w:t>
      </w:r>
      <w:r w:rsidR="00240ED0" w:rsidRPr="0083169F">
        <w:rPr>
          <w:rFonts w:ascii="Times New Roman" w:hAnsi="Times New Roman" w:cs="Times New Roman"/>
        </w:rPr>
        <w:t xml:space="preserve">. The </w:t>
      </w:r>
      <w:r w:rsidR="00724142" w:rsidRPr="0083169F">
        <w:rPr>
          <w:rFonts w:ascii="Times New Roman" w:hAnsi="Times New Roman" w:cs="Times New Roman"/>
        </w:rPr>
        <w:t xml:space="preserve">policy </w:t>
      </w:r>
      <w:r w:rsidR="00403F3A" w:rsidRPr="0083169F">
        <w:rPr>
          <w:rFonts w:ascii="Times New Roman" w:hAnsi="Times New Roman" w:cs="Times New Roman"/>
        </w:rPr>
        <w:t>notes that</w:t>
      </w:r>
      <w:r w:rsidR="00240ED0" w:rsidRPr="0083169F">
        <w:rPr>
          <w:rFonts w:ascii="Times New Roman" w:hAnsi="Times New Roman" w:cs="Times New Roman"/>
        </w:rPr>
        <w:t xml:space="preserve"> districts should “use two languages [to] build upon and expand [students’] language skills [in order for them] to achieve English competence</w:t>
      </w:r>
      <w:r w:rsidR="00FC4ED7" w:rsidRPr="0083169F">
        <w:rPr>
          <w:rFonts w:ascii="Times New Roman" w:hAnsi="Times New Roman" w:cs="Times New Roman"/>
        </w:rPr>
        <w:t>.</w:t>
      </w:r>
      <w:r w:rsidR="00240ED0" w:rsidRPr="0083169F">
        <w:rPr>
          <w:rFonts w:ascii="Times New Roman" w:hAnsi="Times New Roman" w:cs="Times New Roman"/>
        </w:rPr>
        <w:t xml:space="preserve">” </w:t>
      </w:r>
      <w:r w:rsidR="00190B4C" w:rsidRPr="0083169F">
        <w:rPr>
          <w:rFonts w:ascii="Times New Roman" w:hAnsi="Times New Roman" w:cs="Times New Roman"/>
        </w:rPr>
        <w:t>T</w:t>
      </w:r>
      <w:r w:rsidR="00240ED0" w:rsidRPr="0083169F">
        <w:rPr>
          <w:rFonts w:ascii="Times New Roman" w:hAnsi="Times New Roman" w:cs="Times New Roman"/>
        </w:rPr>
        <w:t xml:space="preserve">he use of two languages was recommended as a scaffolding tool </w:t>
      </w:r>
      <w:r w:rsidR="00240ED0" w:rsidRPr="0083169F">
        <w:rPr>
          <w:rFonts w:ascii="Times New Roman" w:hAnsi="Times New Roman" w:cs="Times New Roman"/>
        </w:rPr>
        <w:lastRenderedPageBreak/>
        <w:t xml:space="preserve">positioning students’ language skills as a valuable asset to their learning. The language in the </w:t>
      </w:r>
      <w:r w:rsidR="00724142" w:rsidRPr="0083169F">
        <w:rPr>
          <w:rFonts w:ascii="Times New Roman" w:hAnsi="Times New Roman" w:cs="Times New Roman"/>
        </w:rPr>
        <w:t>policy</w:t>
      </w:r>
      <w:r w:rsidR="00240ED0" w:rsidRPr="0083169F">
        <w:rPr>
          <w:rFonts w:ascii="Times New Roman" w:hAnsi="Times New Roman" w:cs="Times New Roman"/>
        </w:rPr>
        <w:t xml:space="preserve"> acknowledged </w:t>
      </w:r>
      <w:r w:rsidR="0041331B" w:rsidRPr="0083169F">
        <w:rPr>
          <w:rFonts w:ascii="Times New Roman" w:hAnsi="Times New Roman" w:cs="Times New Roman"/>
        </w:rPr>
        <w:t>bilingual instruction a</w:t>
      </w:r>
      <w:r w:rsidR="00240ED0" w:rsidRPr="0083169F">
        <w:rPr>
          <w:rFonts w:ascii="Times New Roman" w:hAnsi="Times New Roman" w:cs="Times New Roman"/>
        </w:rPr>
        <w:t xml:space="preserve">s the most effective programming model. However, </w:t>
      </w:r>
      <w:r w:rsidR="00724142" w:rsidRPr="0083169F">
        <w:rPr>
          <w:rFonts w:ascii="Times New Roman" w:hAnsi="Times New Roman" w:cs="Times New Roman"/>
        </w:rPr>
        <w:t>later on, the policy</w:t>
      </w:r>
      <w:r w:rsidR="00240ED0" w:rsidRPr="0083169F">
        <w:rPr>
          <w:rFonts w:ascii="Times New Roman" w:hAnsi="Times New Roman" w:cs="Times New Roman"/>
        </w:rPr>
        <w:t xml:space="preserve"> described linguistically diverse students’ language skills as, “sufficiently deficient or absent to impair learning” and called for the need to “rectify the language deficiency [of] these students.” </w:t>
      </w:r>
      <w:r w:rsidR="00403F3A" w:rsidRPr="0083169F">
        <w:rPr>
          <w:rFonts w:ascii="Times New Roman" w:hAnsi="Times New Roman" w:cs="Times New Roman"/>
        </w:rPr>
        <w:t>This deficit framing contributes to the social construction of identities in both the teacher and students’ lives</w:t>
      </w:r>
      <w:r w:rsidR="00FB222F" w:rsidRPr="0083169F">
        <w:rPr>
          <w:rFonts w:ascii="Times New Roman" w:hAnsi="Times New Roman" w:cs="Times New Roman"/>
        </w:rPr>
        <w:t xml:space="preserve">, see Appendix A and B for a teacher and student sample respectively. </w:t>
      </w:r>
    </w:p>
    <w:p w:rsidR="00BB57BE" w:rsidRPr="0083169F" w:rsidRDefault="0083169F" w:rsidP="0083169F">
      <w:pPr>
        <w:spacing w:line="480" w:lineRule="auto"/>
        <w:rPr>
          <w:rFonts w:ascii="Times New Roman" w:hAnsi="Times New Roman" w:cs="Times New Roman"/>
        </w:rPr>
      </w:pPr>
      <w:r>
        <w:rPr>
          <w:rFonts w:ascii="Times New Roman" w:hAnsi="Times New Roman" w:cs="Times New Roman"/>
        </w:rPr>
        <w:tab/>
      </w:r>
      <w:r w:rsidR="00403F3A" w:rsidRPr="0083169F">
        <w:rPr>
          <w:rFonts w:ascii="Times New Roman" w:eastAsia="Times New Roman" w:hAnsi="Times New Roman" w:cs="Times New Roman"/>
          <w:color w:val="000000"/>
        </w:rPr>
        <w:t>As we think about the ways in which we confron</w:t>
      </w:r>
      <w:r w:rsidR="00524E17">
        <w:rPr>
          <w:rFonts w:ascii="Times New Roman" w:eastAsia="Times New Roman" w:hAnsi="Times New Roman" w:cs="Times New Roman"/>
          <w:color w:val="000000"/>
        </w:rPr>
        <w:t>t and challenge the struggle</w:t>
      </w:r>
      <w:r w:rsidR="00403F3A" w:rsidRPr="0083169F">
        <w:rPr>
          <w:rFonts w:ascii="Times New Roman" w:eastAsia="Times New Roman" w:hAnsi="Times New Roman" w:cs="Times New Roman"/>
          <w:color w:val="000000"/>
        </w:rPr>
        <w:t xml:space="preserve"> for public education </w:t>
      </w:r>
      <w:r w:rsidR="009B423F">
        <w:rPr>
          <w:rFonts w:ascii="Times New Roman" w:eastAsia="Times New Roman" w:hAnsi="Times New Roman" w:cs="Times New Roman"/>
          <w:color w:val="000000"/>
        </w:rPr>
        <w:t>we</w:t>
      </w:r>
      <w:r w:rsidR="00524E17">
        <w:rPr>
          <w:rFonts w:ascii="Times New Roman" w:eastAsia="Times New Roman" w:hAnsi="Times New Roman" w:cs="Times New Roman"/>
          <w:color w:val="000000"/>
        </w:rPr>
        <w:t xml:space="preserve"> must work to</w:t>
      </w:r>
      <w:r w:rsidR="009B423F">
        <w:rPr>
          <w:rFonts w:ascii="Times New Roman" w:eastAsia="Times New Roman" w:hAnsi="Times New Roman" w:cs="Times New Roman"/>
          <w:color w:val="000000"/>
        </w:rPr>
        <w:t>bridge</w:t>
      </w:r>
      <w:r w:rsidR="00403F3A" w:rsidRPr="0083169F">
        <w:rPr>
          <w:rFonts w:ascii="Times New Roman" w:eastAsia="Times New Roman" w:hAnsi="Times New Roman" w:cs="Times New Roman"/>
          <w:color w:val="000000"/>
        </w:rPr>
        <w:t xml:space="preserve"> communities together</w:t>
      </w:r>
      <w:r w:rsidR="00524E17">
        <w:rPr>
          <w:rFonts w:ascii="Times New Roman" w:eastAsia="Times New Roman" w:hAnsi="Times New Roman" w:cs="Times New Roman"/>
          <w:color w:val="000000"/>
        </w:rPr>
        <w:t>,</w:t>
      </w:r>
      <w:r w:rsidR="009B423F">
        <w:rPr>
          <w:rFonts w:ascii="Times New Roman" w:eastAsia="Times New Roman" w:hAnsi="Times New Roman" w:cs="Times New Roman"/>
          <w:color w:val="000000"/>
        </w:rPr>
        <w:t xml:space="preserve"> we must acknowledge the deficit framing of our language education policies</w:t>
      </w:r>
      <w:r w:rsidR="00403F3A" w:rsidRPr="0083169F">
        <w:rPr>
          <w:rFonts w:ascii="Times New Roman" w:eastAsia="Times New Roman" w:hAnsi="Times New Roman" w:cs="Times New Roman"/>
          <w:color w:val="000000"/>
        </w:rPr>
        <w:t>,</w:t>
      </w:r>
      <w:r w:rsidR="009B423F">
        <w:rPr>
          <w:rFonts w:ascii="Times New Roman" w:eastAsia="Times New Roman" w:hAnsi="Times New Roman" w:cs="Times New Roman"/>
          <w:color w:val="000000"/>
        </w:rPr>
        <w:t xml:space="preserve"> and </w:t>
      </w:r>
      <w:r w:rsidR="00524E17">
        <w:rPr>
          <w:rFonts w:ascii="Times New Roman" w:eastAsia="Times New Roman" w:hAnsi="Times New Roman" w:cs="Times New Roman"/>
          <w:color w:val="000000"/>
        </w:rPr>
        <w:t xml:space="preserve">we must work to </w:t>
      </w:r>
      <w:r w:rsidR="009B423F">
        <w:rPr>
          <w:rFonts w:ascii="Times New Roman" w:eastAsia="Times New Roman" w:hAnsi="Times New Roman" w:cs="Times New Roman"/>
          <w:color w:val="000000"/>
        </w:rPr>
        <w:t>understand the profound ways in which</w:t>
      </w:r>
      <w:r w:rsidR="00403F3A" w:rsidRPr="0083169F">
        <w:rPr>
          <w:rFonts w:ascii="Times New Roman" w:eastAsia="Times New Roman" w:hAnsi="Times New Roman" w:cs="Times New Roman"/>
          <w:color w:val="000000"/>
        </w:rPr>
        <w:t xml:space="preserve"> the nature of</w:t>
      </w:r>
      <w:r w:rsidR="009B423F">
        <w:rPr>
          <w:rFonts w:ascii="Times New Roman" w:eastAsia="Times New Roman" w:hAnsi="Times New Roman" w:cs="Times New Roman"/>
          <w:color w:val="000000"/>
        </w:rPr>
        <w:t xml:space="preserve"> deficit frames are played out in the context of the social and cultural construction of identity for linguistically and culturally diverse students. </w:t>
      </w:r>
      <w:r w:rsidR="0043529A">
        <w:rPr>
          <w:rFonts w:ascii="Times New Roman" w:eastAsia="Times New Roman" w:hAnsi="Times New Roman" w:cs="Times New Roman"/>
          <w:color w:val="000000"/>
        </w:rPr>
        <w:t>Evidence from this study challenges us</w:t>
      </w:r>
      <w:r w:rsidR="00403F3A" w:rsidRPr="0083169F">
        <w:rPr>
          <w:rFonts w:ascii="Times New Roman" w:eastAsia="Times New Roman" w:hAnsi="Times New Roman" w:cs="Times New Roman"/>
          <w:color w:val="000000"/>
        </w:rPr>
        <w:t xml:space="preserve"> to </w:t>
      </w:r>
      <w:r w:rsidR="009B423F">
        <w:rPr>
          <w:rFonts w:ascii="Times New Roman" w:eastAsia="Times New Roman" w:hAnsi="Times New Roman" w:cs="Times New Roman"/>
          <w:color w:val="000000"/>
        </w:rPr>
        <w:t>reframe and normalize</w:t>
      </w:r>
      <w:r w:rsidR="002D6C30">
        <w:rPr>
          <w:rFonts w:ascii="Times New Roman" w:eastAsia="Times New Roman" w:hAnsi="Times New Roman" w:cs="Times New Roman"/>
          <w:color w:val="000000"/>
        </w:rPr>
        <w:t xml:space="preserve"> </w:t>
      </w:r>
      <w:r w:rsidR="009B423F">
        <w:rPr>
          <w:rFonts w:ascii="Times New Roman" w:eastAsia="Times New Roman" w:hAnsi="Times New Roman" w:cs="Times New Roman"/>
          <w:color w:val="000000"/>
        </w:rPr>
        <w:t xml:space="preserve">bilingual ways of knowing in dual language contexts </w:t>
      </w:r>
      <w:r w:rsidR="00403F3A" w:rsidRPr="0083169F">
        <w:rPr>
          <w:rFonts w:ascii="Times New Roman" w:eastAsia="Times New Roman" w:hAnsi="Times New Roman" w:cs="Times New Roman"/>
          <w:color w:val="000000"/>
        </w:rPr>
        <w:t>from a social justice and educational equity position. To bring about justice and human dignity we cannot continue to keep bilingual students, teachers, and families framed through deficit lenses.</w:t>
      </w:r>
    </w:p>
    <w:p w:rsidR="006F0B6B" w:rsidRPr="0083169F" w:rsidRDefault="006F0B6B">
      <w:pPr>
        <w:rPr>
          <w:rFonts w:ascii="Times New Roman" w:eastAsia="Times New Roman" w:hAnsi="Times New Roman" w:cs="Times New Roman"/>
          <w:color w:val="000000"/>
        </w:rPr>
      </w:pPr>
    </w:p>
    <w:p w:rsidR="00FB222F" w:rsidRPr="0083169F" w:rsidRDefault="00FB222F">
      <w:pPr>
        <w:rPr>
          <w:rFonts w:ascii="Times New Roman" w:eastAsia="Times New Roman" w:hAnsi="Times New Roman" w:cs="Times New Roman"/>
          <w:color w:val="000000"/>
        </w:rPr>
      </w:pPr>
    </w:p>
    <w:p w:rsidR="00FB222F" w:rsidRPr="0083169F" w:rsidRDefault="00FB222F">
      <w:pPr>
        <w:rPr>
          <w:rFonts w:ascii="Times New Roman" w:eastAsia="Times New Roman" w:hAnsi="Times New Roman" w:cs="Times New Roman"/>
          <w:color w:val="000000"/>
        </w:rPr>
      </w:pPr>
    </w:p>
    <w:p w:rsidR="00FB222F" w:rsidRPr="0083169F" w:rsidRDefault="00FB222F">
      <w:pPr>
        <w:rPr>
          <w:rFonts w:ascii="Times New Roman" w:eastAsia="Times New Roman" w:hAnsi="Times New Roman" w:cs="Times New Roman"/>
          <w:color w:val="000000"/>
        </w:rPr>
      </w:pPr>
    </w:p>
    <w:p w:rsidR="0083169F" w:rsidRDefault="0083169F">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FB222F" w:rsidRDefault="00F531AD" w:rsidP="00F531AD">
      <w:pPr>
        <w:jc w:val="center"/>
        <w:rPr>
          <w:rFonts w:ascii="Times New Roman" w:eastAsia="Times New Roman" w:hAnsi="Times New Roman" w:cs="Times New Roman"/>
          <w:b/>
          <w:color w:val="000000"/>
        </w:rPr>
      </w:pPr>
      <w:r w:rsidRPr="0083169F">
        <w:rPr>
          <w:rFonts w:ascii="Times New Roman" w:eastAsia="Times New Roman" w:hAnsi="Times New Roman" w:cs="Times New Roman"/>
          <w:b/>
          <w:color w:val="000000"/>
        </w:rPr>
        <w:lastRenderedPageBreak/>
        <w:t>References</w:t>
      </w:r>
    </w:p>
    <w:p w:rsidR="0083169F" w:rsidRPr="0083169F" w:rsidRDefault="0083169F" w:rsidP="00F531AD">
      <w:pPr>
        <w:jc w:val="center"/>
        <w:rPr>
          <w:rFonts w:ascii="Times New Roman" w:eastAsia="Times New Roman" w:hAnsi="Times New Roman" w:cs="Times New Roman"/>
          <w:b/>
          <w:color w:val="000000"/>
        </w:rPr>
      </w:pP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Alim, H. S. (2010). Critical language awareness. In N. Hornberger &amp; S. L. McKay (Eds.) </w:t>
      </w:r>
      <w:r w:rsidRPr="0083169F">
        <w:rPr>
          <w:rFonts w:ascii="Times New Roman" w:eastAsia="Times New Roman" w:hAnsi="Times New Roman" w:cs="Times New Roman"/>
          <w:i/>
          <w:color w:val="000000"/>
        </w:rPr>
        <w:t>Sociolinguistics and language education</w:t>
      </w:r>
      <w:r w:rsidRPr="0083169F">
        <w:rPr>
          <w:rFonts w:ascii="Times New Roman" w:eastAsia="Times New Roman" w:hAnsi="Times New Roman" w:cs="Times New Roman"/>
          <w:color w:val="000000"/>
        </w:rPr>
        <w:t>, pp. 205-231. Tonawanda, NY: Multilingual Matters.</w:t>
      </w:r>
    </w:p>
    <w:p w:rsidR="00E96D7D" w:rsidRDefault="00E96D7D" w:rsidP="00E96D7D">
      <w:pPr>
        <w:spacing w:line="480" w:lineRule="auto"/>
        <w:ind w:left="720" w:hanging="720"/>
        <w:rPr>
          <w:rFonts w:ascii="Times New Roman" w:hAnsi="Times New Roman" w:cs="Times New Roman"/>
        </w:rPr>
      </w:pPr>
      <w:r w:rsidRPr="00D54B84">
        <w:rPr>
          <w:rFonts w:ascii="Times New Roman" w:hAnsi="Times New Roman" w:cs="Times New Roman"/>
        </w:rPr>
        <w:t>Bedolla, G. (2009).</w:t>
      </w:r>
      <w:r w:rsidRPr="00D54B84">
        <w:rPr>
          <w:rFonts w:ascii="Times New Roman" w:hAnsi="Times New Roman" w:cs="Times New Roman"/>
          <w:i/>
        </w:rPr>
        <w:t>Latino politics</w:t>
      </w:r>
      <w:r>
        <w:rPr>
          <w:rFonts w:ascii="Times New Roman" w:hAnsi="Times New Roman" w:cs="Times New Roman"/>
        </w:rPr>
        <w:t xml:space="preserve">. Cambridge, UK: Polity. </w:t>
      </w:r>
    </w:p>
    <w:p w:rsidR="00E96D7D" w:rsidRPr="00D54B84" w:rsidRDefault="00E96D7D" w:rsidP="00E96D7D">
      <w:pPr>
        <w:spacing w:line="480" w:lineRule="auto"/>
        <w:ind w:left="720" w:hanging="720"/>
        <w:rPr>
          <w:rFonts w:ascii="Times New Roman" w:hAnsi="Times New Roman" w:cs="Times New Roman"/>
        </w:rPr>
      </w:pPr>
      <w:r>
        <w:rPr>
          <w:rFonts w:ascii="Times New Roman" w:hAnsi="Times New Roman" w:cs="Times New Roman"/>
        </w:rPr>
        <w:t xml:space="preserve">Bedolla, G. (2012). Latino education, civic engagement, and the public good. </w:t>
      </w:r>
      <w:r>
        <w:rPr>
          <w:rFonts w:ascii="Times New Roman" w:hAnsi="Times New Roman" w:cs="Times New Roman"/>
          <w:i/>
        </w:rPr>
        <w:t>Review of research in education, 36</w:t>
      </w:r>
      <w:r>
        <w:rPr>
          <w:rFonts w:ascii="Times New Roman" w:hAnsi="Times New Roman" w:cs="Times New Roman"/>
        </w:rPr>
        <w:t xml:space="preserve">, 23-42. </w:t>
      </w:r>
    </w:p>
    <w:p w:rsidR="00E96D7D" w:rsidRPr="001D5483" w:rsidRDefault="00E96D7D" w:rsidP="00E96D7D">
      <w:pPr>
        <w:spacing w:line="480" w:lineRule="auto"/>
        <w:ind w:left="720" w:hanging="720"/>
        <w:rPr>
          <w:rFonts w:ascii="Times New Roman" w:hAnsi="Times New Roman" w:cs="Times New Roman"/>
        </w:rPr>
      </w:pPr>
      <w:r w:rsidRPr="001D5483">
        <w:rPr>
          <w:rFonts w:ascii="Times New Roman" w:hAnsi="Times New Roman" w:cs="Times New Roman"/>
        </w:rPr>
        <w:t xml:space="preserve">Bilingual Education Advisory Committee (2011), </w:t>
      </w:r>
      <w:r w:rsidRPr="001D5483">
        <w:rPr>
          <w:rFonts w:ascii="Times New Roman" w:hAnsi="Times New Roman" w:cs="Times New Roman"/>
          <w:i/>
        </w:rPr>
        <w:t>A Call for Equity and Excellence for English Language Learners in Washington State</w:t>
      </w:r>
      <w:r w:rsidRPr="001D5483">
        <w:rPr>
          <w:rFonts w:ascii="Times New Roman" w:hAnsi="Times New Roman" w:cs="Times New Roman"/>
        </w:rPr>
        <w:t xml:space="preserve">. Retrieved from </w:t>
      </w:r>
      <w:hyperlink r:id="rId7" w:history="1">
        <w:r w:rsidRPr="001D5483">
          <w:rPr>
            <w:rStyle w:val="Hipervnculo"/>
            <w:rFonts w:ascii="Times New Roman" w:hAnsi="Times New Roman" w:cs="Times New Roman"/>
          </w:rPr>
          <w:t>http://www.k12.wa.us/MigrantBilingual/PositionPaper.aspx</w:t>
        </w:r>
      </w:hyperlink>
    </w:p>
    <w:p w:rsidR="00E96D7D" w:rsidRDefault="00E96D7D" w:rsidP="00E96D7D">
      <w:pPr>
        <w:spacing w:line="480" w:lineRule="auto"/>
        <w:ind w:left="720" w:hanging="720"/>
        <w:rPr>
          <w:rFonts w:ascii="Times New Roman" w:hAnsi="Times New Roman" w:cs="Times New Roman"/>
          <w:highlight w:val="yellow"/>
        </w:rPr>
      </w:pPr>
      <w:r w:rsidRPr="00062BE2">
        <w:rPr>
          <w:rFonts w:ascii="Times New Roman" w:hAnsi="Times New Roman" w:cs="Times New Roman"/>
        </w:rPr>
        <w:t xml:space="preserve">Bilingual Education Advisory Council, BEAC. (2015). </w:t>
      </w:r>
      <w:r>
        <w:rPr>
          <w:rFonts w:ascii="Times New Roman" w:hAnsi="Times New Roman" w:cs="Times New Roman"/>
          <w:i/>
        </w:rPr>
        <w:t xml:space="preserve">A Call for Equity and Excellence for English Learners in Washington State. </w:t>
      </w:r>
      <w:r w:rsidRPr="00062BE2">
        <w:rPr>
          <w:rFonts w:ascii="Times New Roman" w:hAnsi="Times New Roman" w:cs="Times New Roman"/>
        </w:rPr>
        <w:t xml:space="preserve">Retrieved from </w:t>
      </w:r>
      <w:hyperlink r:id="rId8" w:history="1">
        <w:r w:rsidRPr="00A77E86">
          <w:rPr>
            <w:rStyle w:val="Hipervnculo"/>
            <w:rFonts w:ascii="Times New Roman" w:hAnsi="Times New Roman" w:cs="Times New Roman"/>
          </w:rPr>
          <w:t>http://www.k12.wa.us/migrantbilingual/pubdocs/BEAC-ExecutiveSummary.pdf</w:t>
        </w:r>
      </w:hyperlink>
    </w:p>
    <w:p w:rsidR="00E96D7D" w:rsidRPr="001D5483" w:rsidRDefault="00E96D7D" w:rsidP="00E96D7D">
      <w:pPr>
        <w:spacing w:line="480" w:lineRule="auto"/>
        <w:ind w:left="720" w:hanging="720"/>
        <w:rPr>
          <w:rFonts w:ascii="Times New Roman" w:hAnsi="Times New Roman" w:cs="Times New Roman"/>
        </w:rPr>
      </w:pPr>
      <w:r w:rsidRPr="001D5483">
        <w:rPr>
          <w:rFonts w:ascii="Times New Roman" w:hAnsi="Times New Roman" w:cs="Times New Roman"/>
        </w:rPr>
        <w:t xml:space="preserve">Blackledge, A., &amp; Creese, A. (2010). </w:t>
      </w:r>
      <w:r w:rsidRPr="001D5483">
        <w:rPr>
          <w:rFonts w:ascii="Times New Roman" w:hAnsi="Times New Roman" w:cs="Times New Roman"/>
          <w:i/>
        </w:rPr>
        <w:t>Multilingualism: A critical perspective</w:t>
      </w:r>
      <w:r w:rsidRPr="001D5483">
        <w:rPr>
          <w:rFonts w:ascii="Times New Roman" w:hAnsi="Times New Roman" w:cs="Times New Roman"/>
        </w:rPr>
        <w:t xml:space="preserve">. London, UK: Continuum. </w:t>
      </w:r>
    </w:p>
    <w:p w:rsidR="00E96D7D" w:rsidRPr="001D5483" w:rsidRDefault="00E96D7D" w:rsidP="00E96D7D">
      <w:pPr>
        <w:spacing w:line="480" w:lineRule="auto"/>
        <w:ind w:left="720" w:hanging="720"/>
        <w:rPr>
          <w:rFonts w:ascii="Times New Roman" w:hAnsi="Times New Roman" w:cs="Times New Roman"/>
        </w:rPr>
      </w:pPr>
      <w:r w:rsidRPr="001D5483">
        <w:rPr>
          <w:rFonts w:ascii="Times New Roman" w:hAnsi="Times New Roman" w:cs="Times New Roman"/>
        </w:rPr>
        <w:t xml:space="preserve">Blommaert, J. (2009). Ethnography and democracy: Hymes’s political theory of language. </w:t>
      </w:r>
      <w:r w:rsidRPr="001D5483">
        <w:rPr>
          <w:rFonts w:ascii="Times New Roman" w:hAnsi="Times New Roman" w:cs="Times New Roman"/>
          <w:i/>
        </w:rPr>
        <w:t>Text &amp; Talk - An Interdisciplinary Journal of Language, Discourse &amp; Communication Studies, 29</w:t>
      </w:r>
      <w:r w:rsidRPr="001D5483">
        <w:rPr>
          <w:rFonts w:ascii="Times New Roman" w:hAnsi="Times New Roman" w:cs="Times New Roman"/>
        </w:rPr>
        <w:t>(3), 257–276.</w:t>
      </w:r>
    </w:p>
    <w:p w:rsidR="00E96D7D" w:rsidRPr="001D5483" w:rsidRDefault="00E96D7D" w:rsidP="00E96D7D">
      <w:pPr>
        <w:spacing w:line="480" w:lineRule="auto"/>
        <w:ind w:left="720" w:hanging="720"/>
        <w:rPr>
          <w:rFonts w:ascii="Times New Roman" w:hAnsi="Times New Roman" w:cs="Times New Roman"/>
        </w:rPr>
      </w:pPr>
      <w:r w:rsidRPr="001D5483">
        <w:rPr>
          <w:rFonts w:ascii="Times New Roman" w:hAnsi="Times New Roman" w:cs="Times New Roman"/>
        </w:rPr>
        <w:t xml:space="preserve">Blommaert, J. and Jie, D. (2010). </w:t>
      </w:r>
      <w:r w:rsidRPr="001D5483">
        <w:rPr>
          <w:rFonts w:ascii="Times New Roman" w:hAnsi="Times New Roman" w:cs="Times New Roman"/>
          <w:i/>
        </w:rPr>
        <w:t>Ethnographic Fieldwork: A Beginner’s Guide</w:t>
      </w:r>
      <w:r w:rsidRPr="001D5483">
        <w:rPr>
          <w:rFonts w:ascii="Times New Roman" w:hAnsi="Times New Roman" w:cs="Times New Roman"/>
        </w:rPr>
        <w:t xml:space="preserve">. Bristol, UK: Multilingual Matters. </w:t>
      </w:r>
    </w:p>
    <w:p w:rsidR="00E96D7D" w:rsidRDefault="00E96D7D" w:rsidP="00E96D7D">
      <w:pPr>
        <w:spacing w:line="480" w:lineRule="auto"/>
        <w:ind w:left="720" w:hanging="720"/>
        <w:rPr>
          <w:rFonts w:ascii="Times New Roman" w:hAnsi="Times New Roman" w:cs="Times New Roman"/>
        </w:rPr>
      </w:pPr>
      <w:r w:rsidRPr="001D5483">
        <w:rPr>
          <w:rFonts w:ascii="Times New Roman" w:hAnsi="Times New Roman" w:cs="Times New Roman"/>
        </w:rPr>
        <w:t xml:space="preserve">Bloomaert, J. (2010). </w:t>
      </w:r>
      <w:r w:rsidRPr="001D5483">
        <w:rPr>
          <w:rFonts w:ascii="Times New Roman" w:hAnsi="Times New Roman" w:cs="Times New Roman"/>
          <w:i/>
        </w:rPr>
        <w:t>The sociolinguistics of globalization</w:t>
      </w:r>
      <w:r w:rsidRPr="001D5483">
        <w:rPr>
          <w:rFonts w:ascii="Times New Roman" w:hAnsi="Times New Roman" w:cs="Times New Roman"/>
        </w:rPr>
        <w:t>. New York, NY: Cambridge University Press.</w:t>
      </w:r>
    </w:p>
    <w:p w:rsidR="00E96D7D" w:rsidRDefault="00E96D7D" w:rsidP="00E96D7D">
      <w:pPr>
        <w:spacing w:line="480" w:lineRule="auto"/>
        <w:ind w:left="720" w:hanging="720"/>
        <w:rPr>
          <w:rFonts w:ascii="Times New Roman" w:hAnsi="Times New Roman" w:cs="Times New Roman"/>
        </w:rPr>
      </w:pPr>
      <w:r w:rsidRPr="001D5483">
        <w:rPr>
          <w:rFonts w:ascii="Times New Roman" w:hAnsi="Times New Roman" w:cs="Times New Roman"/>
        </w:rPr>
        <w:lastRenderedPageBreak/>
        <w:t xml:space="preserve">Bloome, D., Carter, S.P., Christian, B.M., Otto, S., &amp; Shuart-Faris, N. (2005). </w:t>
      </w:r>
      <w:r w:rsidRPr="001D5483">
        <w:rPr>
          <w:rFonts w:ascii="Times New Roman" w:hAnsi="Times New Roman" w:cs="Times New Roman"/>
          <w:i/>
        </w:rPr>
        <w:t xml:space="preserve">Discourse analysis and the study of classroom language and literacy events: A microethnographic perspective. </w:t>
      </w:r>
      <w:r w:rsidRPr="001D5483">
        <w:rPr>
          <w:rFonts w:ascii="Times New Roman" w:hAnsi="Times New Roman" w:cs="Times New Roman"/>
        </w:rPr>
        <w:t xml:space="preserve">Mahwah, NJ: Lawrence ErlBaum Associates. </w:t>
      </w:r>
    </w:p>
    <w:p w:rsidR="00E96D7D" w:rsidRPr="001D5483" w:rsidRDefault="00E96D7D" w:rsidP="00E96D7D">
      <w:pPr>
        <w:spacing w:line="480" w:lineRule="auto"/>
        <w:ind w:left="720" w:hanging="720"/>
        <w:rPr>
          <w:rFonts w:ascii="Times New Roman" w:hAnsi="Times New Roman" w:cs="Times New Roman"/>
        </w:rPr>
      </w:pPr>
      <w:r w:rsidRPr="001D5483">
        <w:rPr>
          <w:rFonts w:ascii="Times New Roman" w:hAnsi="Times New Roman" w:cs="Times New Roman"/>
        </w:rPr>
        <w:t xml:space="preserve">Bourdieu, P. (1991). </w:t>
      </w:r>
      <w:r w:rsidRPr="001D5483">
        <w:rPr>
          <w:rFonts w:ascii="Times New Roman" w:hAnsi="Times New Roman" w:cs="Times New Roman"/>
          <w:i/>
        </w:rPr>
        <w:t>Language and symbolic power</w:t>
      </w:r>
      <w:r>
        <w:rPr>
          <w:rFonts w:ascii="Times New Roman" w:hAnsi="Times New Roman" w:cs="Times New Roman"/>
        </w:rPr>
        <w:t>. Cambridge: Polity Press.</w:t>
      </w:r>
    </w:p>
    <w:p w:rsidR="00E96D7D" w:rsidRPr="001D5483" w:rsidRDefault="00E96D7D" w:rsidP="00E96D7D">
      <w:pPr>
        <w:spacing w:line="480" w:lineRule="auto"/>
        <w:ind w:left="720" w:hanging="720"/>
        <w:rPr>
          <w:rFonts w:ascii="Times New Roman" w:hAnsi="Times New Roman" w:cs="Times New Roman"/>
          <w:i/>
        </w:rPr>
      </w:pPr>
      <w:r w:rsidRPr="001D5483">
        <w:rPr>
          <w:rFonts w:ascii="Times New Roman" w:hAnsi="Times New Roman" w:cs="Times New Roman"/>
        </w:rPr>
        <w:t xml:space="preserve">Canagarajah, S. (2006). Ethnographic methods in language policy. In T. Ricento (Ed.), </w:t>
      </w:r>
      <w:r w:rsidRPr="001D5483">
        <w:rPr>
          <w:rFonts w:ascii="Times New Roman" w:hAnsi="Times New Roman" w:cs="Times New Roman"/>
          <w:i/>
        </w:rPr>
        <w:t>An Introduction to language policy: Theory and method</w:t>
      </w:r>
      <w:r w:rsidRPr="001D5483">
        <w:rPr>
          <w:rFonts w:ascii="Times New Roman" w:hAnsi="Times New Roman" w:cs="Times New Roman"/>
        </w:rPr>
        <w:t>, pp. 153-169. Malden, MA: Blackwell</w:t>
      </w:r>
      <w:r w:rsidRPr="001D5483">
        <w:rPr>
          <w:rFonts w:ascii="Times New Roman" w:hAnsi="Times New Roman" w:cs="Times New Roman"/>
          <w:b/>
          <w:bCs/>
        </w:rPr>
        <w:t>.</w:t>
      </w:r>
    </w:p>
    <w:p w:rsidR="00E96D7D" w:rsidRPr="001D5483" w:rsidRDefault="00E96D7D" w:rsidP="00E96D7D">
      <w:pPr>
        <w:spacing w:line="480" w:lineRule="auto"/>
        <w:ind w:left="720" w:hanging="720"/>
        <w:rPr>
          <w:rFonts w:ascii="Times New Roman" w:hAnsi="Times New Roman" w:cs="Times New Roman"/>
        </w:rPr>
      </w:pPr>
      <w:r w:rsidRPr="001D5483">
        <w:rPr>
          <w:rFonts w:ascii="Times New Roman" w:hAnsi="Times New Roman" w:cs="Times New Roman"/>
        </w:rPr>
        <w:t xml:space="preserve">Collier, V. P., &amp; Thomas, W. P. (2004). The astounding effectiveness of dual language education for all. </w:t>
      </w:r>
      <w:r w:rsidRPr="001D5483">
        <w:rPr>
          <w:rFonts w:ascii="Times New Roman" w:hAnsi="Times New Roman" w:cs="Times New Roman"/>
          <w:i/>
        </w:rPr>
        <w:t>NABE Journal of Research and Practice, 2</w:t>
      </w:r>
      <w:r w:rsidRPr="001D5483">
        <w:rPr>
          <w:rFonts w:ascii="Times New Roman" w:hAnsi="Times New Roman" w:cs="Times New Roman"/>
        </w:rPr>
        <w:t xml:space="preserve">, 1–20. </w:t>
      </w:r>
    </w:p>
    <w:p w:rsidR="00F649B1" w:rsidRDefault="00F649B1" w:rsidP="00F649B1">
      <w:pPr>
        <w:spacing w:line="480" w:lineRule="auto"/>
        <w:ind w:left="720" w:hanging="720"/>
        <w:rPr>
          <w:rFonts w:ascii="Times New Roman" w:hAnsi="Times New Roman" w:cs="Times New Roman"/>
        </w:rPr>
      </w:pPr>
      <w:r w:rsidRPr="001D5483">
        <w:rPr>
          <w:rFonts w:ascii="Times New Roman" w:hAnsi="Times New Roman" w:cs="Times New Roman"/>
        </w:rPr>
        <w:t xml:space="preserve">Cortina, R., Makar, C., Mount-Sors, M. F. (2015). Dual language as a social movement: Putting languages on a level playing field. </w:t>
      </w:r>
      <w:r w:rsidRPr="001D5483">
        <w:rPr>
          <w:rFonts w:ascii="Times New Roman" w:hAnsi="Times New Roman" w:cs="Times New Roman"/>
          <w:i/>
        </w:rPr>
        <w:t>Current Issu</w:t>
      </w:r>
      <w:r>
        <w:rPr>
          <w:rFonts w:ascii="Times New Roman" w:hAnsi="Times New Roman" w:cs="Times New Roman"/>
          <w:i/>
        </w:rPr>
        <w:t xml:space="preserve">es in Comparative Education, </w:t>
      </w:r>
      <w:r w:rsidRPr="008B130D">
        <w:rPr>
          <w:rFonts w:ascii="Times New Roman" w:hAnsi="Times New Roman" w:cs="Times New Roman"/>
          <w:i/>
        </w:rPr>
        <w:t>17</w:t>
      </w:r>
      <w:r>
        <w:rPr>
          <w:rFonts w:ascii="Times New Roman" w:hAnsi="Times New Roman" w:cs="Times New Roman"/>
        </w:rPr>
        <w:t>(</w:t>
      </w:r>
      <w:r w:rsidRPr="008B130D">
        <w:rPr>
          <w:rFonts w:ascii="Times New Roman" w:hAnsi="Times New Roman" w:cs="Times New Roman"/>
        </w:rPr>
        <w:t>1</w:t>
      </w:r>
      <w:r>
        <w:rPr>
          <w:rFonts w:ascii="Times New Roman" w:hAnsi="Times New Roman" w:cs="Times New Roman"/>
        </w:rPr>
        <w:t>)</w:t>
      </w:r>
      <w:r w:rsidRPr="001D5483">
        <w:rPr>
          <w:rFonts w:ascii="Times New Roman" w:hAnsi="Times New Roman" w:cs="Times New Roman"/>
        </w:rPr>
        <w:t xml:space="preserve">, 5-16. </w:t>
      </w:r>
    </w:p>
    <w:p w:rsidR="00F649B1" w:rsidRPr="001D5483" w:rsidRDefault="00F649B1" w:rsidP="00F649B1">
      <w:pPr>
        <w:spacing w:line="480" w:lineRule="auto"/>
        <w:ind w:left="720" w:hanging="720"/>
        <w:rPr>
          <w:rFonts w:ascii="Times New Roman" w:hAnsi="Times New Roman" w:cs="Times New Roman"/>
        </w:rPr>
      </w:pPr>
      <w:r w:rsidRPr="001D5483">
        <w:rPr>
          <w:rFonts w:ascii="Times New Roman" w:hAnsi="Times New Roman" w:cs="Times New Roman"/>
        </w:rPr>
        <w:t xml:space="preserve">Creese, A. (2008). Linguistic Ethnography. In: K. A. King and N. H. Hornberger (Eds), </w:t>
      </w:r>
      <w:r w:rsidRPr="001D5483">
        <w:rPr>
          <w:rFonts w:ascii="Times New Roman" w:hAnsi="Times New Roman" w:cs="Times New Roman"/>
          <w:i/>
        </w:rPr>
        <w:t>Encyclopedia of Language and Education, 2nd Edition, Volume 10: Research Methods in Language and Education</w:t>
      </w:r>
      <w:r w:rsidRPr="001D5483">
        <w:rPr>
          <w:rFonts w:ascii="Times New Roman" w:hAnsi="Times New Roman" w:cs="Times New Roman"/>
        </w:rPr>
        <w:t>, pp. 229–241. New York: Springer Science+Business Media LLC.</w:t>
      </w:r>
    </w:p>
    <w:p w:rsidR="00086698" w:rsidRPr="001D5483" w:rsidRDefault="00086698" w:rsidP="00086698">
      <w:pPr>
        <w:spacing w:line="480" w:lineRule="auto"/>
        <w:ind w:left="720" w:hanging="720"/>
        <w:rPr>
          <w:rFonts w:ascii="Times New Roman" w:hAnsi="Times New Roman" w:cs="Times New Roman"/>
        </w:rPr>
      </w:pPr>
      <w:r w:rsidRPr="001D5483">
        <w:rPr>
          <w:rFonts w:ascii="Times New Roman" w:hAnsi="Times New Roman" w:cs="Times New Roman"/>
        </w:rPr>
        <w:t>Fairclough, N. (1989).</w:t>
      </w:r>
      <w:r w:rsidRPr="001D5483">
        <w:rPr>
          <w:rFonts w:ascii="Times New Roman" w:hAnsi="Times New Roman" w:cs="Times New Roman"/>
          <w:i/>
          <w:iCs/>
        </w:rPr>
        <w:t xml:space="preserve"> Language and power.</w:t>
      </w:r>
      <w:r w:rsidRPr="001D5483">
        <w:rPr>
          <w:rFonts w:ascii="Times New Roman" w:hAnsi="Times New Roman" w:cs="Times New Roman"/>
        </w:rPr>
        <w:t xml:space="preserve"> New York, NY: Longman.</w:t>
      </w:r>
    </w:p>
    <w:p w:rsidR="00086698" w:rsidRPr="001D5483" w:rsidRDefault="00086698" w:rsidP="00086698">
      <w:pPr>
        <w:spacing w:line="480" w:lineRule="auto"/>
        <w:ind w:left="720" w:hanging="720"/>
        <w:rPr>
          <w:rFonts w:ascii="Times New Roman" w:hAnsi="Times New Roman" w:cs="Times New Roman"/>
        </w:rPr>
      </w:pPr>
      <w:r w:rsidRPr="001D5483">
        <w:rPr>
          <w:rFonts w:ascii="Times New Roman" w:hAnsi="Times New Roman" w:cs="Times New Roman"/>
        </w:rPr>
        <w:t xml:space="preserve">Fairclough, N. (1992). Intertextuality in critical discourse analysis. </w:t>
      </w:r>
      <w:r w:rsidRPr="001D5483">
        <w:rPr>
          <w:rFonts w:ascii="Times New Roman" w:hAnsi="Times New Roman" w:cs="Times New Roman"/>
          <w:i/>
        </w:rPr>
        <w:t>Linguistics and Education</w:t>
      </w:r>
      <w:r w:rsidRPr="001D5483">
        <w:rPr>
          <w:rFonts w:ascii="Times New Roman" w:hAnsi="Times New Roman" w:cs="Times New Roman"/>
        </w:rPr>
        <w:t xml:space="preserve"> 4, 269-293. </w:t>
      </w:r>
    </w:p>
    <w:p w:rsidR="00086698" w:rsidRPr="001D5483" w:rsidRDefault="00086698" w:rsidP="00086698">
      <w:pPr>
        <w:spacing w:line="480" w:lineRule="auto"/>
        <w:ind w:left="720" w:hanging="720"/>
        <w:rPr>
          <w:rFonts w:ascii="Times New Roman" w:hAnsi="Times New Roman" w:cs="Times New Roman"/>
        </w:rPr>
      </w:pPr>
      <w:r w:rsidRPr="001D5483">
        <w:rPr>
          <w:rFonts w:ascii="Times New Roman" w:hAnsi="Times New Roman" w:cs="Times New Roman"/>
        </w:rPr>
        <w:t xml:space="preserve">Freeman, R.D. (1998). </w:t>
      </w:r>
      <w:r w:rsidRPr="001D5483">
        <w:rPr>
          <w:rFonts w:ascii="Times New Roman" w:hAnsi="Times New Roman" w:cs="Times New Roman"/>
          <w:i/>
        </w:rPr>
        <w:t>Bilingual education and social change</w:t>
      </w:r>
      <w:r w:rsidRPr="001D5483">
        <w:rPr>
          <w:rFonts w:ascii="Times New Roman" w:hAnsi="Times New Roman" w:cs="Times New Roman"/>
        </w:rPr>
        <w:t>. Philadelphia, PA: Multilingual Matters.</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García, O. (2009). </w:t>
      </w:r>
      <w:r w:rsidRPr="0083169F">
        <w:rPr>
          <w:rFonts w:ascii="Times New Roman" w:eastAsia="Times New Roman" w:hAnsi="Times New Roman" w:cs="Times New Roman"/>
          <w:i/>
          <w:iCs/>
          <w:color w:val="000000"/>
        </w:rPr>
        <w:t>Bilingual education in the 21st century: A global perspective</w:t>
      </w:r>
      <w:r w:rsidRPr="0083169F">
        <w:rPr>
          <w:rFonts w:ascii="Times New Roman" w:eastAsia="Times New Roman" w:hAnsi="Times New Roman" w:cs="Times New Roman"/>
          <w:color w:val="000000"/>
        </w:rPr>
        <w:t xml:space="preserve">. Malden, MA: Wiley-Blackwell. </w:t>
      </w:r>
    </w:p>
    <w:p w:rsidR="00086698" w:rsidRPr="001D5483" w:rsidRDefault="00086698" w:rsidP="00086698">
      <w:pPr>
        <w:spacing w:line="480" w:lineRule="auto"/>
        <w:ind w:left="720" w:hanging="720"/>
        <w:rPr>
          <w:rFonts w:ascii="Times New Roman" w:hAnsi="Times New Roman" w:cs="Times New Roman"/>
        </w:rPr>
      </w:pPr>
      <w:r w:rsidRPr="001D5483">
        <w:rPr>
          <w:rFonts w:ascii="Times New Roman" w:hAnsi="Times New Roman" w:cs="Times New Roman"/>
        </w:rPr>
        <w:lastRenderedPageBreak/>
        <w:t>Garcia, O.</w:t>
      </w:r>
      <w:r>
        <w:rPr>
          <w:rFonts w:ascii="Times New Roman" w:hAnsi="Times New Roman" w:cs="Times New Roman"/>
        </w:rPr>
        <w:t>,&amp;</w:t>
      </w:r>
      <w:r w:rsidRPr="001D5483">
        <w:rPr>
          <w:rFonts w:ascii="Times New Roman" w:hAnsi="Times New Roman" w:cs="Times New Roman"/>
        </w:rPr>
        <w:t xml:space="preserve"> Menken, K. (2010). Stirring the onion: Educators and the dynamics of language education policies: Looking ahead. In K. Menken and O. Garcia (Eds.), </w:t>
      </w:r>
      <w:r w:rsidRPr="001D5483">
        <w:rPr>
          <w:rFonts w:ascii="Times New Roman" w:hAnsi="Times New Roman" w:cs="Times New Roman"/>
          <w:i/>
        </w:rPr>
        <w:t>Negotiating language policies in schools: Educators as policymakers</w:t>
      </w:r>
      <w:r w:rsidRPr="001D5483">
        <w:rPr>
          <w:rFonts w:ascii="Times New Roman" w:hAnsi="Times New Roman" w:cs="Times New Roman"/>
        </w:rPr>
        <w:t xml:space="preserve">, pp. 249-261. New York, NY: Routledge. </w:t>
      </w:r>
    </w:p>
    <w:p w:rsidR="00086698" w:rsidRPr="00875386" w:rsidRDefault="00086698" w:rsidP="00086698">
      <w:pPr>
        <w:spacing w:line="480" w:lineRule="auto"/>
        <w:ind w:left="720" w:hanging="720"/>
        <w:rPr>
          <w:rFonts w:ascii="Times New Roman" w:eastAsia="Times New Roman" w:hAnsi="Times New Roman" w:cs="Times New Roman"/>
        </w:rPr>
      </w:pPr>
      <w:r w:rsidRPr="00875386">
        <w:rPr>
          <w:rFonts w:ascii="Times New Roman" w:hAnsi="Times New Roman" w:cs="Times New Roman"/>
        </w:rPr>
        <w:t xml:space="preserve">Gee, J. P. (1990). </w:t>
      </w:r>
      <w:r w:rsidRPr="00F043D6">
        <w:rPr>
          <w:rFonts w:ascii="Times New Roman" w:eastAsia="Times New Roman" w:hAnsi="Times New Roman" w:cs="Times New Roman"/>
          <w:i/>
        </w:rPr>
        <w:t>Social Linguistics and Literacies:Ideology in Discourses, Critical Perspect</w:t>
      </w:r>
      <w:r w:rsidRPr="00875386">
        <w:rPr>
          <w:rFonts w:ascii="Times New Roman" w:eastAsia="Times New Roman" w:hAnsi="Times New Roman" w:cs="Times New Roman"/>
          <w:i/>
        </w:rPr>
        <w:t>ives on Literacy and Education</w:t>
      </w:r>
      <w:r w:rsidRPr="00875386">
        <w:rPr>
          <w:rFonts w:ascii="Times New Roman" w:eastAsia="Times New Roman" w:hAnsi="Times New Roman" w:cs="Times New Roman"/>
        </w:rPr>
        <w:t xml:space="preserve">. London, UK: Taylor and Francis. </w:t>
      </w:r>
    </w:p>
    <w:p w:rsidR="00086698" w:rsidRPr="00875386" w:rsidRDefault="00086698" w:rsidP="00086698">
      <w:pPr>
        <w:spacing w:line="480" w:lineRule="auto"/>
        <w:ind w:left="720" w:hanging="720"/>
        <w:rPr>
          <w:rFonts w:ascii="Times New Roman" w:hAnsi="Times New Roman" w:cs="Times New Roman"/>
        </w:rPr>
      </w:pPr>
      <w:r w:rsidRPr="00875386">
        <w:rPr>
          <w:rFonts w:ascii="Times New Roman" w:hAnsi="Times New Roman" w:cs="Times New Roman"/>
        </w:rPr>
        <w:t xml:space="preserve">Gee, J. P. (2011). </w:t>
      </w:r>
      <w:r w:rsidRPr="00875386">
        <w:rPr>
          <w:rFonts w:ascii="Times New Roman" w:hAnsi="Times New Roman" w:cs="Times New Roman"/>
          <w:i/>
        </w:rPr>
        <w:t xml:space="preserve">How to do discourse analysis: A toolkit. </w:t>
      </w:r>
      <w:r w:rsidRPr="00875386">
        <w:rPr>
          <w:rFonts w:ascii="Times New Roman" w:hAnsi="Times New Roman" w:cs="Times New Roman"/>
        </w:rPr>
        <w:t xml:space="preserve">New York, NY: Routledge.  </w:t>
      </w:r>
    </w:p>
    <w:p w:rsidR="00086698" w:rsidRPr="00086698" w:rsidRDefault="00086698" w:rsidP="0083169F">
      <w:pPr>
        <w:spacing w:line="480" w:lineRule="auto"/>
        <w:ind w:left="720" w:hanging="720"/>
        <w:rPr>
          <w:rFonts w:ascii="Times New Roman" w:hAnsi="Times New Roman" w:cs="Times New Roman"/>
        </w:rPr>
      </w:pPr>
      <w:r w:rsidRPr="001C435D">
        <w:rPr>
          <w:rFonts w:ascii="Times New Roman" w:hAnsi="Times New Roman" w:cs="Times New Roman"/>
        </w:rPr>
        <w:t>Gee, J. P. &amp; Green, J. L. (1998).</w:t>
      </w:r>
      <w:r>
        <w:rPr>
          <w:rFonts w:ascii="Times New Roman" w:hAnsi="Times New Roman" w:cs="Times New Roman"/>
        </w:rPr>
        <w:t xml:space="preserve"> Discourse analysis, learning, and social practice: A methodological study. </w:t>
      </w:r>
      <w:r>
        <w:rPr>
          <w:rFonts w:ascii="Times New Roman" w:hAnsi="Times New Roman" w:cs="Times New Roman"/>
          <w:i/>
        </w:rPr>
        <w:t>Review of Research in Education, 23</w:t>
      </w:r>
      <w:r>
        <w:rPr>
          <w:rFonts w:ascii="Times New Roman" w:hAnsi="Times New Roman" w:cs="Times New Roman"/>
        </w:rPr>
        <w:t>, 119-169.</w:t>
      </w:r>
    </w:p>
    <w:p w:rsidR="00086698" w:rsidRPr="001D5483" w:rsidRDefault="00086698" w:rsidP="00086698">
      <w:pPr>
        <w:spacing w:line="480" w:lineRule="auto"/>
        <w:ind w:left="720" w:hanging="720"/>
        <w:rPr>
          <w:rFonts w:ascii="Times New Roman" w:hAnsi="Times New Roman" w:cs="Times New Roman"/>
        </w:rPr>
      </w:pPr>
      <w:r w:rsidRPr="001D5483">
        <w:rPr>
          <w:rFonts w:ascii="Times New Roman" w:hAnsi="Times New Roman" w:cs="Times New Roman"/>
        </w:rPr>
        <w:t xml:space="preserve">Gumperz, J. J., &amp; Cook-Gumperz, J. (2005). </w:t>
      </w:r>
      <w:r w:rsidRPr="001D5483">
        <w:rPr>
          <w:rFonts w:ascii="Times New Roman" w:hAnsi="Times New Roman" w:cs="Times New Roman"/>
          <w:i/>
        </w:rPr>
        <w:t>Making space for bilingual communicative practice. Intercultural Pragmatics, 2</w:t>
      </w:r>
      <w:r w:rsidRPr="001D5483">
        <w:rPr>
          <w:rFonts w:ascii="Times New Roman" w:hAnsi="Times New Roman" w:cs="Times New Roman"/>
        </w:rPr>
        <w:t>(1): 1-23.</w:t>
      </w:r>
    </w:p>
    <w:p w:rsidR="00086698" w:rsidRPr="001D5483" w:rsidRDefault="00086698" w:rsidP="00086698">
      <w:pPr>
        <w:spacing w:line="480" w:lineRule="auto"/>
        <w:ind w:left="720" w:hanging="720"/>
        <w:rPr>
          <w:rFonts w:ascii="Times New Roman" w:hAnsi="Times New Roman" w:cs="Times New Roman"/>
        </w:rPr>
      </w:pPr>
      <w:r w:rsidRPr="001D5483">
        <w:rPr>
          <w:rFonts w:ascii="Times New Roman" w:hAnsi="Times New Roman" w:cs="Times New Roman"/>
        </w:rPr>
        <w:t xml:space="preserve">Gutiérrez, K., Baquedano-López, P., &amp; Tejeda, C. (1999). Rethinking diversity: Hybridity and hybrid language practices in the third space. </w:t>
      </w:r>
      <w:r w:rsidRPr="001D5483">
        <w:rPr>
          <w:rFonts w:ascii="Times New Roman" w:hAnsi="Times New Roman" w:cs="Times New Roman"/>
          <w:i/>
        </w:rPr>
        <w:t>Mind, Culture, and Activity, 6</w:t>
      </w:r>
      <w:r w:rsidRPr="001D5483">
        <w:rPr>
          <w:rFonts w:ascii="Times New Roman" w:hAnsi="Times New Roman" w:cs="Times New Roman"/>
        </w:rPr>
        <w:t>, 286-303.</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bCs/>
          <w:iCs/>
          <w:color w:val="000000"/>
        </w:rPr>
        <w:t xml:space="preserve">Hornberger, N. H. (2008). Continua of biliteracy. In A. Creese, P. Martin, &amp; N. H. Hornberger (Eds.), </w:t>
      </w:r>
      <w:r w:rsidRPr="0083169F">
        <w:rPr>
          <w:rFonts w:ascii="Times New Roman" w:eastAsia="Times New Roman" w:hAnsi="Times New Roman" w:cs="Times New Roman"/>
          <w:bCs/>
          <w:i/>
          <w:iCs/>
          <w:color w:val="000000"/>
        </w:rPr>
        <w:t xml:space="preserve">Encyclopedia of language and education: Vol. 9. Ecology of language </w:t>
      </w:r>
      <w:r w:rsidRPr="0083169F">
        <w:rPr>
          <w:rFonts w:ascii="Times New Roman" w:eastAsia="Times New Roman" w:hAnsi="Times New Roman" w:cs="Times New Roman"/>
          <w:bCs/>
          <w:iCs/>
          <w:color w:val="000000"/>
        </w:rPr>
        <w:t>(2</w:t>
      </w:r>
      <w:r w:rsidRPr="0083169F">
        <w:rPr>
          <w:rFonts w:ascii="Times New Roman" w:eastAsia="Times New Roman" w:hAnsi="Times New Roman" w:cs="Times New Roman"/>
          <w:bCs/>
          <w:iCs/>
          <w:color w:val="000000"/>
          <w:vertAlign w:val="superscript"/>
        </w:rPr>
        <w:t>nd</w:t>
      </w:r>
      <w:r w:rsidRPr="0083169F">
        <w:rPr>
          <w:rFonts w:ascii="Times New Roman" w:eastAsia="Times New Roman" w:hAnsi="Times New Roman" w:cs="Times New Roman"/>
          <w:bCs/>
          <w:iCs/>
          <w:color w:val="000000"/>
        </w:rPr>
        <w:t xml:space="preserve"> ed), pp. 275-290. Boston: Springer Science+Business Media.</w:t>
      </w:r>
    </w:p>
    <w:p w:rsidR="00086698" w:rsidRDefault="00086698" w:rsidP="00086698">
      <w:pPr>
        <w:spacing w:line="480" w:lineRule="auto"/>
        <w:ind w:left="720" w:hanging="720"/>
        <w:rPr>
          <w:rFonts w:ascii="Times New Roman" w:hAnsi="Times New Roman" w:cs="Times New Roman"/>
          <w:bCs/>
          <w:iCs/>
        </w:rPr>
      </w:pPr>
      <w:r w:rsidRPr="001D5483">
        <w:rPr>
          <w:rFonts w:ascii="Times New Roman" w:hAnsi="Times New Roman" w:cs="Times New Roman"/>
          <w:bCs/>
          <w:iCs/>
        </w:rPr>
        <w:t xml:space="preserve">Hornberger, N.H. </w:t>
      </w:r>
      <w:r>
        <w:rPr>
          <w:rFonts w:ascii="Times New Roman" w:hAnsi="Times New Roman" w:cs="Times New Roman"/>
          <w:bCs/>
          <w:iCs/>
        </w:rPr>
        <w:t>&amp;</w:t>
      </w:r>
      <w:r w:rsidRPr="001D5483">
        <w:rPr>
          <w:rFonts w:ascii="Times New Roman" w:hAnsi="Times New Roman" w:cs="Times New Roman"/>
          <w:bCs/>
          <w:iCs/>
        </w:rPr>
        <w:t xml:space="preserve"> Johnson, D.C (2007). Slicing the onion ethnographically: Layers and spaces in multilingual language education policy and practice. </w:t>
      </w:r>
      <w:r w:rsidRPr="001D5483">
        <w:rPr>
          <w:rFonts w:ascii="Times New Roman" w:hAnsi="Times New Roman" w:cs="Times New Roman"/>
          <w:bCs/>
          <w:i/>
          <w:iCs/>
        </w:rPr>
        <w:t>TESOL Quarterly, 41</w:t>
      </w:r>
      <w:r w:rsidRPr="001D5483">
        <w:rPr>
          <w:rFonts w:ascii="Times New Roman" w:hAnsi="Times New Roman" w:cs="Times New Roman"/>
          <w:bCs/>
          <w:iCs/>
        </w:rPr>
        <w:t>(3): 509-532.</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Howard, E., Sugarman, J., Christian, D., Lindholm-Leary, K., &amp; Rogers, D. (2007). </w:t>
      </w:r>
      <w:r w:rsidRPr="0083169F">
        <w:rPr>
          <w:rFonts w:ascii="Times New Roman" w:eastAsia="Times New Roman" w:hAnsi="Times New Roman" w:cs="Times New Roman"/>
          <w:i/>
          <w:iCs/>
          <w:color w:val="000000"/>
        </w:rPr>
        <w:t>Guiding principles for dual language education</w:t>
      </w:r>
      <w:r w:rsidRPr="0083169F">
        <w:rPr>
          <w:rFonts w:ascii="Times New Roman" w:eastAsia="Times New Roman" w:hAnsi="Times New Roman" w:cs="Times New Roman"/>
          <w:color w:val="000000"/>
        </w:rPr>
        <w:t>. Washington, DC: Center for Applied Linguistics.</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Hymes, D. (1971). </w:t>
      </w:r>
      <w:r w:rsidRPr="0083169F">
        <w:rPr>
          <w:rFonts w:ascii="Times New Roman" w:eastAsia="Times New Roman" w:hAnsi="Times New Roman" w:cs="Times New Roman"/>
          <w:i/>
          <w:color w:val="000000"/>
        </w:rPr>
        <w:t>On communicative competence</w:t>
      </w:r>
      <w:r w:rsidRPr="0083169F">
        <w:rPr>
          <w:rFonts w:ascii="Times New Roman" w:eastAsia="Times New Roman" w:hAnsi="Times New Roman" w:cs="Times New Roman"/>
          <w:color w:val="000000"/>
        </w:rPr>
        <w:t>. Philadelphia: University of Pennsylvania Press.</w:t>
      </w:r>
    </w:p>
    <w:p w:rsidR="00086698" w:rsidRPr="001D5483" w:rsidRDefault="00086698" w:rsidP="00086698">
      <w:pPr>
        <w:spacing w:line="480" w:lineRule="auto"/>
        <w:ind w:left="720" w:hanging="720"/>
        <w:rPr>
          <w:rFonts w:ascii="Times New Roman" w:hAnsi="Times New Roman" w:cs="Times New Roman"/>
        </w:rPr>
      </w:pPr>
      <w:r w:rsidRPr="001D5483">
        <w:rPr>
          <w:rFonts w:ascii="Times New Roman" w:hAnsi="Times New Roman" w:cs="Times New Roman"/>
        </w:rPr>
        <w:lastRenderedPageBreak/>
        <w:t xml:space="preserve">Johnson, D.C. (2011), Critical discourse analysis and the ethnography of language policy. </w:t>
      </w:r>
      <w:r w:rsidRPr="001D5483">
        <w:rPr>
          <w:rFonts w:ascii="Times New Roman" w:hAnsi="Times New Roman" w:cs="Times New Roman"/>
          <w:i/>
        </w:rPr>
        <w:t>Critical Discourse Studies</w:t>
      </w:r>
      <w:r w:rsidRPr="001D5483">
        <w:rPr>
          <w:rFonts w:ascii="Times New Roman" w:hAnsi="Times New Roman" w:cs="Times New Roman"/>
        </w:rPr>
        <w:t xml:space="preserve">, 8(4), 267-279. </w:t>
      </w:r>
    </w:p>
    <w:p w:rsidR="00086698" w:rsidRPr="001D5483" w:rsidRDefault="00086698" w:rsidP="00086698">
      <w:pPr>
        <w:spacing w:line="480" w:lineRule="auto"/>
        <w:ind w:left="720" w:hanging="720"/>
        <w:rPr>
          <w:rFonts w:ascii="Times New Roman" w:hAnsi="Times New Roman" w:cs="Times New Roman"/>
        </w:rPr>
      </w:pPr>
      <w:r w:rsidRPr="001D5483">
        <w:rPr>
          <w:rFonts w:ascii="Times New Roman" w:hAnsi="Times New Roman" w:cs="Times New Roman"/>
        </w:rPr>
        <w:t xml:space="preserve">Johnson, D.C. (2013). </w:t>
      </w:r>
      <w:r w:rsidRPr="001D5483">
        <w:rPr>
          <w:rFonts w:ascii="Times New Roman" w:hAnsi="Times New Roman" w:cs="Times New Roman"/>
          <w:i/>
        </w:rPr>
        <w:t>Language policy: Research and practice in applied linguistics</w:t>
      </w:r>
      <w:r w:rsidRPr="001D5483">
        <w:rPr>
          <w:rFonts w:ascii="Times New Roman" w:hAnsi="Times New Roman" w:cs="Times New Roman"/>
        </w:rPr>
        <w:t xml:space="preserve">. New York, NY: Palgrave Macmillan. </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Lewis, G., Jones, B., &amp; Baker, C. (2012). Translanguaging: Developing its conceptualization and contextualization. </w:t>
      </w:r>
      <w:r w:rsidRPr="0083169F">
        <w:rPr>
          <w:rFonts w:ascii="Times New Roman" w:eastAsia="Times New Roman" w:hAnsi="Times New Roman" w:cs="Times New Roman"/>
          <w:i/>
          <w:iCs/>
          <w:color w:val="000000"/>
        </w:rPr>
        <w:t>Educational Research and Evaluation</w:t>
      </w:r>
      <w:r w:rsidRPr="0083169F">
        <w:rPr>
          <w:rFonts w:ascii="Times New Roman" w:eastAsia="Times New Roman" w:hAnsi="Times New Roman" w:cs="Times New Roman"/>
          <w:color w:val="000000"/>
        </w:rPr>
        <w:t xml:space="preserve">, </w:t>
      </w:r>
      <w:r w:rsidRPr="0083169F">
        <w:rPr>
          <w:rFonts w:ascii="Times New Roman" w:eastAsia="Times New Roman" w:hAnsi="Times New Roman" w:cs="Times New Roman"/>
          <w:i/>
          <w:iCs/>
          <w:color w:val="000000"/>
        </w:rPr>
        <w:t>18</w:t>
      </w:r>
      <w:r w:rsidRPr="0083169F">
        <w:rPr>
          <w:rFonts w:ascii="Times New Roman" w:eastAsia="Times New Roman" w:hAnsi="Times New Roman" w:cs="Times New Roman"/>
          <w:color w:val="000000"/>
        </w:rPr>
        <w:t xml:space="preserve">(7), 655–670. </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Nieto, S. (1994). Affirmation, solidarity, and critique: Moving beyond tolerance in multicultural education. </w:t>
      </w:r>
      <w:r w:rsidRPr="0083169F">
        <w:rPr>
          <w:rFonts w:ascii="Times New Roman" w:eastAsia="Times New Roman" w:hAnsi="Times New Roman" w:cs="Times New Roman"/>
          <w:i/>
          <w:color w:val="000000"/>
        </w:rPr>
        <w:t>Multicultural Education, Spring</w:t>
      </w:r>
      <w:r w:rsidRPr="0083169F">
        <w:rPr>
          <w:rFonts w:ascii="Times New Roman" w:eastAsia="Times New Roman" w:hAnsi="Times New Roman" w:cs="Times New Roman"/>
          <w:color w:val="000000"/>
        </w:rPr>
        <w:t>, 1-8.</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Norton, B. (2010). Language and identity. In N. H. Hornberger &amp; S. L. McKay (Eds.), </w:t>
      </w:r>
      <w:r w:rsidRPr="0083169F">
        <w:rPr>
          <w:rFonts w:ascii="Times New Roman" w:eastAsia="Times New Roman" w:hAnsi="Times New Roman" w:cs="Times New Roman"/>
          <w:i/>
          <w:color w:val="000000"/>
        </w:rPr>
        <w:t>Sociolinguistics and language education</w:t>
      </w:r>
      <w:r w:rsidRPr="0083169F">
        <w:rPr>
          <w:rFonts w:ascii="Times New Roman" w:eastAsia="Times New Roman" w:hAnsi="Times New Roman" w:cs="Times New Roman"/>
          <w:color w:val="000000"/>
        </w:rPr>
        <w:t xml:space="preserve">, 349-369. Clevedon, UK: Multilingual Matters. </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Poplack, S. (1981). The syntactic structure and social function of code-switching. In R. Dura ́n (Ed.), </w:t>
      </w:r>
      <w:r w:rsidRPr="0083169F">
        <w:rPr>
          <w:rFonts w:ascii="Times New Roman" w:eastAsia="Times New Roman" w:hAnsi="Times New Roman" w:cs="Times New Roman"/>
          <w:i/>
          <w:color w:val="000000"/>
        </w:rPr>
        <w:t>Latino language and communicative behavior</w:t>
      </w:r>
      <w:r w:rsidRPr="0083169F">
        <w:rPr>
          <w:rFonts w:ascii="Times New Roman" w:eastAsia="Times New Roman" w:hAnsi="Times New Roman" w:cs="Times New Roman"/>
          <w:color w:val="000000"/>
        </w:rPr>
        <w:t xml:space="preserve"> (pp. 69–92). Norwood, NJ: Ablex.</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Rodríguez-Valls, F. (2011). Reflective teaching: Theory within classroom practices. </w:t>
      </w:r>
      <w:r w:rsidRPr="0083169F">
        <w:rPr>
          <w:rFonts w:ascii="Times New Roman" w:eastAsia="Times New Roman" w:hAnsi="Times New Roman" w:cs="Times New Roman"/>
          <w:i/>
          <w:color w:val="000000"/>
        </w:rPr>
        <w:t>Teaching Education</w:t>
      </w:r>
      <w:r w:rsidRPr="0083169F">
        <w:rPr>
          <w:rFonts w:ascii="Times New Roman" w:eastAsia="Times New Roman" w:hAnsi="Times New Roman" w:cs="Times New Roman"/>
          <w:color w:val="000000"/>
        </w:rPr>
        <w:t xml:space="preserve">, </w:t>
      </w:r>
      <w:r w:rsidRPr="0083169F">
        <w:rPr>
          <w:rFonts w:ascii="Times New Roman" w:eastAsia="Times New Roman" w:hAnsi="Times New Roman" w:cs="Times New Roman"/>
          <w:i/>
          <w:color w:val="000000"/>
        </w:rPr>
        <w:t>25</w:t>
      </w:r>
      <w:r w:rsidRPr="0083169F">
        <w:rPr>
          <w:rFonts w:ascii="Times New Roman" w:eastAsia="Times New Roman" w:hAnsi="Times New Roman" w:cs="Times New Roman"/>
          <w:color w:val="000000"/>
        </w:rPr>
        <w:t>(3), 294-308.</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Saldaña, J. (2013). </w:t>
      </w:r>
      <w:r w:rsidRPr="0083169F">
        <w:rPr>
          <w:rFonts w:ascii="Times New Roman" w:eastAsia="Times New Roman" w:hAnsi="Times New Roman" w:cs="Times New Roman"/>
          <w:i/>
          <w:color w:val="000000"/>
        </w:rPr>
        <w:t>The coding manual for qualitative researchers</w:t>
      </w:r>
      <w:r w:rsidRPr="0083169F">
        <w:rPr>
          <w:rFonts w:ascii="Times New Roman" w:eastAsia="Times New Roman" w:hAnsi="Times New Roman" w:cs="Times New Roman"/>
          <w:color w:val="000000"/>
        </w:rPr>
        <w:t xml:space="preserve">. Thousand Oaks, CA: SAGE. </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Sayer, P. (2013). Translanguaging, TexMex, and bilingual pedagogy: Emergent bilinguals learning through the vernacular. </w:t>
      </w:r>
      <w:r w:rsidRPr="0083169F">
        <w:rPr>
          <w:rFonts w:ascii="Times New Roman" w:eastAsia="Times New Roman" w:hAnsi="Times New Roman" w:cs="Times New Roman"/>
          <w:i/>
          <w:color w:val="000000"/>
        </w:rPr>
        <w:t>TESOL Quarterly, 47</w:t>
      </w:r>
      <w:r w:rsidRPr="0083169F">
        <w:rPr>
          <w:rFonts w:ascii="Times New Roman" w:eastAsia="Times New Roman" w:hAnsi="Times New Roman" w:cs="Times New Roman"/>
          <w:color w:val="000000"/>
        </w:rPr>
        <w:t>(1), 63-88.</w:t>
      </w:r>
    </w:p>
    <w:p w:rsidR="0083169F"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Tedick, D. J, Christian, D., &amp; Fortune, T. W. (2011). </w:t>
      </w:r>
      <w:r w:rsidRPr="0083169F">
        <w:rPr>
          <w:rFonts w:ascii="Times New Roman" w:eastAsia="Times New Roman" w:hAnsi="Times New Roman" w:cs="Times New Roman"/>
          <w:i/>
          <w:color w:val="000000"/>
        </w:rPr>
        <w:t>Immersion Education: Practices, policies, possibilities</w:t>
      </w:r>
      <w:r w:rsidRPr="0083169F">
        <w:rPr>
          <w:rFonts w:ascii="Times New Roman" w:eastAsia="Times New Roman" w:hAnsi="Times New Roman" w:cs="Times New Roman"/>
          <w:color w:val="000000"/>
        </w:rPr>
        <w:t>. Tonawanda, NY: Multilingual Matters.</w:t>
      </w:r>
    </w:p>
    <w:p w:rsidR="00F531AD" w:rsidRPr="0083169F" w:rsidRDefault="0083169F" w:rsidP="0083169F">
      <w:pPr>
        <w:spacing w:line="480" w:lineRule="auto"/>
        <w:ind w:left="720" w:hanging="720"/>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Wei, L. (2011a). Moment analysis and translanguaging space: Discursive construction of identities by multilingual Chinese youth in Britain. </w:t>
      </w:r>
      <w:r w:rsidRPr="0083169F">
        <w:rPr>
          <w:rFonts w:ascii="Times New Roman" w:eastAsia="Times New Roman" w:hAnsi="Times New Roman" w:cs="Times New Roman"/>
          <w:i/>
          <w:color w:val="000000"/>
        </w:rPr>
        <w:t>Journal of Pragmatics, 43</w:t>
      </w:r>
      <w:r w:rsidRPr="0083169F">
        <w:rPr>
          <w:rFonts w:ascii="Times New Roman" w:eastAsia="Times New Roman" w:hAnsi="Times New Roman" w:cs="Times New Roman"/>
          <w:color w:val="000000"/>
        </w:rPr>
        <w:t>, 1222-1235.</w:t>
      </w:r>
    </w:p>
    <w:p w:rsidR="00F531AD" w:rsidRPr="0083169F" w:rsidRDefault="00F531AD">
      <w:pPr>
        <w:rPr>
          <w:rFonts w:ascii="Times New Roman" w:eastAsia="Times New Roman" w:hAnsi="Times New Roman" w:cs="Times New Roman"/>
          <w:b/>
          <w:color w:val="000000"/>
        </w:rPr>
      </w:pPr>
      <w:r w:rsidRPr="0083169F">
        <w:rPr>
          <w:rFonts w:ascii="Times New Roman" w:eastAsia="Times New Roman" w:hAnsi="Times New Roman" w:cs="Times New Roman"/>
          <w:b/>
          <w:color w:val="000000"/>
        </w:rPr>
        <w:br w:type="page"/>
      </w:r>
    </w:p>
    <w:p w:rsidR="006F0B6B" w:rsidRPr="0083169F" w:rsidRDefault="00085FB2" w:rsidP="00085FB2">
      <w:pPr>
        <w:jc w:val="center"/>
        <w:rPr>
          <w:rFonts w:ascii="Times New Roman" w:eastAsia="Times New Roman" w:hAnsi="Times New Roman" w:cs="Times New Roman"/>
          <w:b/>
          <w:color w:val="000000"/>
        </w:rPr>
      </w:pPr>
      <w:r w:rsidRPr="0083169F">
        <w:rPr>
          <w:rFonts w:ascii="Times New Roman" w:eastAsia="Times New Roman" w:hAnsi="Times New Roman" w:cs="Times New Roman"/>
          <w:b/>
          <w:color w:val="000000"/>
        </w:rPr>
        <w:lastRenderedPageBreak/>
        <w:t>Appendix A</w:t>
      </w:r>
    </w:p>
    <w:p w:rsidR="00085FB2" w:rsidRPr="0083169F" w:rsidRDefault="00085FB2" w:rsidP="00085FB2">
      <w:pPr>
        <w:jc w:val="center"/>
        <w:rPr>
          <w:rFonts w:ascii="Times New Roman" w:eastAsia="Times New Roman" w:hAnsi="Times New Roman" w:cs="Times New Roman"/>
          <w:color w:val="000000"/>
        </w:rPr>
      </w:pPr>
    </w:p>
    <w:p w:rsidR="006F0B6B" w:rsidRPr="0083169F" w:rsidRDefault="00085FB2">
      <w:pPr>
        <w:rPr>
          <w:rFonts w:ascii="Times New Roman" w:eastAsia="Times New Roman" w:hAnsi="Times New Roman" w:cs="Times New Roman"/>
          <w:color w:val="000000"/>
        </w:rPr>
      </w:pPr>
      <w:r w:rsidRPr="0083169F">
        <w:rPr>
          <w:rFonts w:ascii="Times New Roman" w:eastAsia="Times New Roman" w:hAnsi="Times New Roman" w:cs="Times New Roman"/>
          <w:color w:val="000000"/>
        </w:rPr>
        <w:t xml:space="preserve">Teacher Sample: </w:t>
      </w:r>
    </w:p>
    <w:p w:rsidR="006F0B6B" w:rsidRPr="0083169F" w:rsidRDefault="006F0B6B" w:rsidP="006F0B6B">
      <w:pPr>
        <w:rPr>
          <w:rFonts w:ascii="Times New Roman" w:hAnsi="Times New Roman" w:cs="Times New Roman"/>
        </w:rPr>
      </w:pPr>
      <w:r w:rsidRPr="0083169F">
        <w:rPr>
          <w:rFonts w:ascii="Times New Roman" w:hAnsi="Times New Roman" w:cs="Times New Roman"/>
        </w:rPr>
        <w:t>In a discussion around how language policies impact her dual language bilingual 3</w:t>
      </w:r>
      <w:r w:rsidRPr="0083169F">
        <w:rPr>
          <w:rFonts w:ascii="Times New Roman" w:hAnsi="Times New Roman" w:cs="Times New Roman"/>
          <w:vertAlign w:val="superscript"/>
        </w:rPr>
        <w:t>rd</w:t>
      </w:r>
      <w:r w:rsidRPr="0083169F">
        <w:rPr>
          <w:rFonts w:ascii="Times New Roman" w:hAnsi="Times New Roman" w:cs="Times New Roman"/>
        </w:rPr>
        <w:t>-grade classroom, the classroom teacher noted:</w:t>
      </w:r>
    </w:p>
    <w:p w:rsidR="006F0B6B" w:rsidRPr="0083169F" w:rsidRDefault="006F0B6B" w:rsidP="006F0B6B">
      <w:pPr>
        <w:ind w:left="720"/>
        <w:rPr>
          <w:rFonts w:ascii="Times New Roman" w:hAnsi="Times New Roman" w:cs="Times New Roman"/>
        </w:rPr>
      </w:pPr>
      <w:r w:rsidRPr="0083169F">
        <w:rPr>
          <w:rFonts w:ascii="Times New Roman" w:hAnsi="Times New Roman" w:cs="Times New Roman"/>
        </w:rPr>
        <w:t>Here I was learning to be an agent for social change, yet I am dealing with this systematic oppression of a dominant culture…you know there are always boundaries… You know that struggle becomes so real to the kids as well. They know that they have to fear immigration; they know they have to fear when they are out and about they know they have to fear discriminatory, they know they have to fear racism and all those aspects of being a child of color.</w:t>
      </w:r>
    </w:p>
    <w:p w:rsidR="006F0B6B" w:rsidRPr="0083169F" w:rsidRDefault="006F0B6B" w:rsidP="006F0B6B">
      <w:pPr>
        <w:rPr>
          <w:rFonts w:ascii="Times New Roman" w:hAnsi="Times New Roman" w:cs="Times New Roman"/>
        </w:rPr>
      </w:pPr>
    </w:p>
    <w:p w:rsidR="00085FB2" w:rsidRPr="0083169F" w:rsidRDefault="00085FB2">
      <w:pPr>
        <w:rPr>
          <w:rFonts w:ascii="Times New Roman" w:hAnsi="Times New Roman" w:cs="Times New Roman"/>
        </w:rPr>
      </w:pPr>
      <w:r w:rsidRPr="0083169F">
        <w:rPr>
          <w:rFonts w:ascii="Times New Roman" w:hAnsi="Times New Roman" w:cs="Times New Roman"/>
        </w:rPr>
        <w:br w:type="page"/>
      </w:r>
    </w:p>
    <w:p w:rsidR="00085FB2" w:rsidRPr="0083169F" w:rsidRDefault="00085FB2" w:rsidP="00085FB2">
      <w:pPr>
        <w:jc w:val="center"/>
        <w:rPr>
          <w:rFonts w:ascii="Times New Roman" w:hAnsi="Times New Roman" w:cs="Times New Roman"/>
          <w:b/>
        </w:rPr>
      </w:pPr>
      <w:r w:rsidRPr="0083169F">
        <w:rPr>
          <w:rFonts w:ascii="Times New Roman" w:hAnsi="Times New Roman" w:cs="Times New Roman"/>
          <w:b/>
        </w:rPr>
        <w:lastRenderedPageBreak/>
        <w:t>Appendix B</w:t>
      </w:r>
    </w:p>
    <w:p w:rsidR="00085FB2" w:rsidRPr="0083169F" w:rsidRDefault="00085FB2" w:rsidP="00085FB2">
      <w:pPr>
        <w:rPr>
          <w:rFonts w:ascii="Times New Roman" w:hAnsi="Times New Roman" w:cs="Times New Roman"/>
        </w:rPr>
      </w:pPr>
      <w:r w:rsidRPr="0083169F">
        <w:rPr>
          <w:rFonts w:ascii="Times New Roman" w:hAnsi="Times New Roman" w:cs="Times New Roman"/>
        </w:rPr>
        <w:t xml:space="preserve">Student Sample: </w:t>
      </w:r>
    </w:p>
    <w:p w:rsidR="006F0B6B" w:rsidRPr="0083169F" w:rsidRDefault="006F0B6B" w:rsidP="006F0B6B">
      <w:pPr>
        <w:rPr>
          <w:rFonts w:ascii="Times New Roman" w:hAnsi="Times New Roman" w:cs="Times New Roman"/>
        </w:rPr>
      </w:pPr>
      <w:r w:rsidRPr="0083169F">
        <w:rPr>
          <w:rFonts w:ascii="Times New Roman" w:hAnsi="Times New Roman" w:cs="Times New Roman"/>
        </w:rPr>
        <w:t xml:space="preserve">As students were tasked to negotiate and renegotiate the cultural and social constructions of their  bilingual and bicultural identities through the lens of these contradictory and often repressive policies, they were often feeling stuck and unsure. One student noted in his interview: </w:t>
      </w:r>
    </w:p>
    <w:p w:rsidR="006F0B6B" w:rsidRPr="0083169F" w:rsidRDefault="006F0B6B" w:rsidP="006F0B6B">
      <w:pPr>
        <w:rPr>
          <w:rFonts w:ascii="Times New Roman" w:eastAsia="MS Mincho" w:hAnsi="Times New Roman" w:cs="Times New Roman"/>
        </w:rPr>
      </w:pPr>
      <w:r w:rsidRPr="0083169F">
        <w:rPr>
          <w:rFonts w:ascii="Times New Roman" w:hAnsi="Times New Roman" w:cs="Times New Roman"/>
        </w:rPr>
        <w:t>It’s easier to talk in Span- in English, but in Spanish it’s harder because I talk a lot in English in school, but when I am talking to my dad I forget what to say in Spanish so I say it in English and he tells me to say it in Spanish. When I was little, I used to only talk in Spanish.</w:t>
      </w:r>
    </w:p>
    <w:sectPr w:rsidR="006F0B6B" w:rsidRPr="0083169F" w:rsidSect="00E3276E">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E0C" w:rsidRDefault="00C82E0C" w:rsidP="00E3276E">
      <w:r>
        <w:separator/>
      </w:r>
    </w:p>
  </w:endnote>
  <w:endnote w:type="continuationSeparator" w:id="0">
    <w:p w:rsidR="00C82E0C" w:rsidRDefault="00C82E0C" w:rsidP="00E3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E0C" w:rsidRDefault="00C82E0C" w:rsidP="00E3276E">
      <w:r>
        <w:separator/>
      </w:r>
    </w:p>
  </w:footnote>
  <w:footnote w:type="continuationSeparator" w:id="0">
    <w:p w:rsidR="00C82E0C" w:rsidRDefault="00C82E0C" w:rsidP="00E3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B1" w:rsidRDefault="00906F37" w:rsidP="00301647">
    <w:pPr>
      <w:pStyle w:val="Encabezado"/>
      <w:framePr w:wrap="around" w:vAnchor="text" w:hAnchor="margin" w:xAlign="right" w:y="1"/>
      <w:rPr>
        <w:rStyle w:val="Nmerodepgina"/>
      </w:rPr>
    </w:pPr>
    <w:r>
      <w:rPr>
        <w:rStyle w:val="Nmerodepgina"/>
      </w:rPr>
      <w:fldChar w:fldCharType="begin"/>
    </w:r>
    <w:r w:rsidR="00F649B1">
      <w:rPr>
        <w:rStyle w:val="Nmerodepgina"/>
      </w:rPr>
      <w:instrText xml:space="preserve">PAGE  </w:instrText>
    </w:r>
    <w:r>
      <w:rPr>
        <w:rStyle w:val="Nmerodepgina"/>
      </w:rPr>
      <w:fldChar w:fldCharType="end"/>
    </w:r>
  </w:p>
  <w:p w:rsidR="00F649B1" w:rsidRDefault="00F649B1" w:rsidP="00E3276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B1" w:rsidRDefault="00906F37" w:rsidP="00301647">
    <w:pPr>
      <w:pStyle w:val="Encabezado"/>
      <w:framePr w:wrap="around" w:vAnchor="text" w:hAnchor="margin" w:xAlign="right" w:y="1"/>
      <w:rPr>
        <w:rStyle w:val="Nmerodepgina"/>
      </w:rPr>
    </w:pPr>
    <w:r>
      <w:rPr>
        <w:rStyle w:val="Nmerodepgina"/>
      </w:rPr>
      <w:fldChar w:fldCharType="begin"/>
    </w:r>
    <w:r w:rsidR="00F649B1">
      <w:rPr>
        <w:rStyle w:val="Nmerodepgina"/>
      </w:rPr>
      <w:instrText xml:space="preserve">PAGE  </w:instrText>
    </w:r>
    <w:r>
      <w:rPr>
        <w:rStyle w:val="Nmerodepgina"/>
      </w:rPr>
      <w:fldChar w:fldCharType="separate"/>
    </w:r>
    <w:r w:rsidR="00E07FEC">
      <w:rPr>
        <w:rStyle w:val="Nmerodepgina"/>
        <w:noProof/>
      </w:rPr>
      <w:t>2</w:t>
    </w:r>
    <w:r>
      <w:rPr>
        <w:rStyle w:val="Nmerodepgina"/>
      </w:rPr>
      <w:fldChar w:fldCharType="end"/>
    </w:r>
  </w:p>
  <w:p w:rsidR="00F649B1" w:rsidRDefault="00F649B1" w:rsidP="00E3276E">
    <w:pPr>
      <w:pStyle w:val="Encabezado"/>
      <w:ind w:right="360"/>
    </w:pPr>
    <w:r>
      <w:t xml:space="preserve">AN ETHNOGRAPHY OF LANGUAGE EDUCATION POLICY IN THE U.S.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B1" w:rsidRDefault="00906F37" w:rsidP="00301647">
    <w:pPr>
      <w:pStyle w:val="Encabezado"/>
      <w:framePr w:wrap="around" w:vAnchor="text" w:hAnchor="margin" w:xAlign="right" w:y="1"/>
      <w:rPr>
        <w:rStyle w:val="Nmerodepgina"/>
      </w:rPr>
    </w:pPr>
    <w:r>
      <w:rPr>
        <w:rStyle w:val="Nmerodepgina"/>
      </w:rPr>
      <w:fldChar w:fldCharType="begin"/>
    </w:r>
    <w:r w:rsidR="00F649B1">
      <w:rPr>
        <w:rStyle w:val="Nmerodepgina"/>
      </w:rPr>
      <w:instrText xml:space="preserve">PAGE  </w:instrText>
    </w:r>
    <w:r>
      <w:rPr>
        <w:rStyle w:val="Nmerodepgina"/>
      </w:rPr>
      <w:fldChar w:fldCharType="separate"/>
    </w:r>
    <w:r w:rsidR="00E07FEC">
      <w:rPr>
        <w:rStyle w:val="Nmerodepgina"/>
        <w:noProof/>
      </w:rPr>
      <w:t>1</w:t>
    </w:r>
    <w:r>
      <w:rPr>
        <w:rStyle w:val="Nmerodepgina"/>
      </w:rPr>
      <w:fldChar w:fldCharType="end"/>
    </w:r>
  </w:p>
  <w:p w:rsidR="00F649B1" w:rsidRDefault="00F649B1" w:rsidP="00E3276E">
    <w:pPr>
      <w:pStyle w:val="Encabezado"/>
      <w:ind w:right="360"/>
    </w:pPr>
    <w:r>
      <w:t xml:space="preserve">Running Head: AN ETHNOGRAPHY OF LANGUAGE EDUCATION POLICY IN THE U.S.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20F2"/>
    <w:rsid w:val="00037C09"/>
    <w:rsid w:val="00085FB2"/>
    <w:rsid w:val="00086698"/>
    <w:rsid w:val="000E4BB4"/>
    <w:rsid w:val="00137318"/>
    <w:rsid w:val="00190B4C"/>
    <w:rsid w:val="001A2500"/>
    <w:rsid w:val="0022048F"/>
    <w:rsid w:val="00230005"/>
    <w:rsid w:val="00240ED0"/>
    <w:rsid w:val="002D6C30"/>
    <w:rsid w:val="00301647"/>
    <w:rsid w:val="00310C06"/>
    <w:rsid w:val="003171B2"/>
    <w:rsid w:val="0037034A"/>
    <w:rsid w:val="00383130"/>
    <w:rsid w:val="00403F3A"/>
    <w:rsid w:val="00405E9E"/>
    <w:rsid w:val="0041331B"/>
    <w:rsid w:val="0043529A"/>
    <w:rsid w:val="004C5798"/>
    <w:rsid w:val="00524E17"/>
    <w:rsid w:val="0053237C"/>
    <w:rsid w:val="005820F2"/>
    <w:rsid w:val="006F0B6B"/>
    <w:rsid w:val="00724142"/>
    <w:rsid w:val="00761C17"/>
    <w:rsid w:val="007C101F"/>
    <w:rsid w:val="0083169F"/>
    <w:rsid w:val="008B430D"/>
    <w:rsid w:val="008E5056"/>
    <w:rsid w:val="00906F37"/>
    <w:rsid w:val="009B423F"/>
    <w:rsid w:val="009C0292"/>
    <w:rsid w:val="00A529B8"/>
    <w:rsid w:val="00A92965"/>
    <w:rsid w:val="00B034D9"/>
    <w:rsid w:val="00B05855"/>
    <w:rsid w:val="00B40ECF"/>
    <w:rsid w:val="00B837DA"/>
    <w:rsid w:val="00BB57BE"/>
    <w:rsid w:val="00BD6664"/>
    <w:rsid w:val="00C82E0C"/>
    <w:rsid w:val="00D26648"/>
    <w:rsid w:val="00E07FEC"/>
    <w:rsid w:val="00E21E16"/>
    <w:rsid w:val="00E3276E"/>
    <w:rsid w:val="00E96748"/>
    <w:rsid w:val="00E96D7D"/>
    <w:rsid w:val="00ED7C93"/>
    <w:rsid w:val="00F17012"/>
    <w:rsid w:val="00F33A95"/>
    <w:rsid w:val="00F531AD"/>
    <w:rsid w:val="00F649B1"/>
    <w:rsid w:val="00FB222F"/>
    <w:rsid w:val="00FC4ED7"/>
    <w:rsid w:val="00FF66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A29DD7-1C52-4A62-8B8F-FA3B15CA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276E"/>
    <w:pPr>
      <w:tabs>
        <w:tab w:val="center" w:pos="4320"/>
        <w:tab w:val="right" w:pos="8640"/>
      </w:tabs>
    </w:pPr>
  </w:style>
  <w:style w:type="character" w:customStyle="1" w:styleId="EncabezadoCar">
    <w:name w:val="Encabezado Car"/>
    <w:basedOn w:val="Fuentedeprrafopredeter"/>
    <w:link w:val="Encabezado"/>
    <w:uiPriority w:val="99"/>
    <w:rsid w:val="00E3276E"/>
  </w:style>
  <w:style w:type="paragraph" w:styleId="Piedepgina">
    <w:name w:val="footer"/>
    <w:basedOn w:val="Normal"/>
    <w:link w:val="PiedepginaCar"/>
    <w:uiPriority w:val="99"/>
    <w:unhideWhenUsed/>
    <w:rsid w:val="00E3276E"/>
    <w:pPr>
      <w:tabs>
        <w:tab w:val="center" w:pos="4320"/>
        <w:tab w:val="right" w:pos="8640"/>
      </w:tabs>
    </w:pPr>
  </w:style>
  <w:style w:type="character" w:customStyle="1" w:styleId="PiedepginaCar">
    <w:name w:val="Pie de página Car"/>
    <w:basedOn w:val="Fuentedeprrafopredeter"/>
    <w:link w:val="Piedepgina"/>
    <w:uiPriority w:val="99"/>
    <w:rsid w:val="00E3276E"/>
  </w:style>
  <w:style w:type="character" w:styleId="Nmerodepgina">
    <w:name w:val="page number"/>
    <w:basedOn w:val="Fuentedeprrafopredeter"/>
    <w:uiPriority w:val="99"/>
    <w:semiHidden/>
    <w:unhideWhenUsed/>
    <w:rsid w:val="00E3276E"/>
  </w:style>
  <w:style w:type="character" w:styleId="Hipervnculo">
    <w:name w:val="Hyperlink"/>
    <w:basedOn w:val="Fuentedeprrafopredeter"/>
    <w:uiPriority w:val="99"/>
    <w:unhideWhenUsed/>
    <w:rsid w:val="00E96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migrantbilingual/pubdocs/BEAC-ExecutiveSummar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12.wa.us/MigrantBilingual/PositionPaper.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7105-BECB-4AFA-B2A2-4DA37649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1687</Words>
  <Characters>9284</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P</dc:creator>
  <cp:lastModifiedBy>Carolina Gandulfo</cp:lastModifiedBy>
  <cp:revision>4</cp:revision>
  <dcterms:created xsi:type="dcterms:W3CDTF">2018-05-31T23:32:00Z</dcterms:created>
  <dcterms:modified xsi:type="dcterms:W3CDTF">2018-08-16T14:43:00Z</dcterms:modified>
</cp:coreProperties>
</file>