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CB" w:rsidRDefault="00397B6F" w:rsidP="007D1DCB">
      <w:pPr>
        <w:pStyle w:val="Ttulo1"/>
      </w:pPr>
      <w:r>
        <w:t>MÁS ALLÁ DEL PIZARRÓN: Analizando el uso de las TIC en una escuela rural en Colombia</w:t>
      </w:r>
    </w:p>
    <w:p w:rsidR="007D1DCB" w:rsidRDefault="007D1DCB" w:rsidP="007D1DCB"/>
    <w:p w:rsidR="00687A5A" w:rsidRDefault="00687A5A" w:rsidP="00687A5A">
      <w:pPr>
        <w:spacing w:line="240" w:lineRule="auto"/>
      </w:pPr>
      <w:r w:rsidRPr="00687A5A">
        <w:rPr>
          <w:b/>
        </w:rPr>
        <w:t>Autora:</w:t>
      </w:r>
      <w:r>
        <w:t xml:space="preserve"> Diana Carolina García Gómez</w:t>
      </w:r>
    </w:p>
    <w:p w:rsidR="00687A5A" w:rsidRDefault="00687A5A" w:rsidP="00687A5A">
      <w:pPr>
        <w:spacing w:line="240" w:lineRule="auto"/>
      </w:pPr>
      <w:r w:rsidRPr="00687A5A">
        <w:rPr>
          <w:b/>
        </w:rPr>
        <w:t>Pertenencia Institucional:</w:t>
      </w:r>
      <w:r>
        <w:t xml:space="preserve"> Universidad de Copenhague</w:t>
      </w:r>
    </w:p>
    <w:p w:rsidR="00687A5A" w:rsidRDefault="00687A5A" w:rsidP="007D1DCB"/>
    <w:p w:rsidR="0056690C" w:rsidRDefault="00397B6F" w:rsidP="0056690C">
      <w:pPr>
        <w:ind w:firstLine="708"/>
      </w:pPr>
      <w:r>
        <w:t>L</w:t>
      </w:r>
      <w:r w:rsidR="007D1DCB">
        <w:t xml:space="preserve">a introducción de las Tecnologías de la Información y la Comunicación (TIC) en el sector educativoha </w:t>
      </w:r>
      <w:r w:rsidR="00AE73A5">
        <w:t>generad</w:t>
      </w:r>
      <w:r w:rsidR="007D1DCB">
        <w:t xml:space="preserve">o un aumento </w:t>
      </w:r>
      <w:r w:rsidR="00AE73A5">
        <w:t>en las</w:t>
      </w:r>
      <w:r w:rsidR="007D1DCB">
        <w:t xml:space="preserve"> esperanzas, </w:t>
      </w:r>
      <w:r w:rsidR="00AE73A5">
        <w:t xml:space="preserve">los </w:t>
      </w:r>
      <w:r w:rsidR="007D1DCB">
        <w:t xml:space="preserve">deseos y </w:t>
      </w:r>
      <w:r w:rsidR="00AE73A5">
        <w:t xml:space="preserve">los </w:t>
      </w:r>
      <w:r w:rsidR="007D1DCB">
        <w:t xml:space="preserve">temores sobre las posibles consecuencias de esta relación. </w:t>
      </w:r>
      <w:r w:rsidR="00AE73A5">
        <w:t>Algunos sectores consideranque,</w:t>
      </w:r>
      <w:r w:rsidR="007D1DCB">
        <w:t xml:space="preserve"> si los niños tienen acceso a la tecnología</w:t>
      </w:r>
      <w:r w:rsidR="00AE73A5">
        <w:t xml:space="preserve">,ellos </w:t>
      </w:r>
      <w:r w:rsidR="007D1DCB">
        <w:t xml:space="preserve">estarán mejor preparados para enfrentar la vida (vida adulta, vida laboral, vida social, etc.). </w:t>
      </w:r>
      <w:r w:rsidR="00AE73A5">
        <w:t>B</w:t>
      </w:r>
      <w:r w:rsidR="007D1DCB">
        <w:t>asa</w:t>
      </w:r>
      <w:r w:rsidR="00AE73A5">
        <w:t>n</w:t>
      </w:r>
      <w:r w:rsidR="007D1DCB">
        <w:t xml:space="preserve"> su creencia en la premisa de que</w:t>
      </w:r>
      <w:r w:rsidR="00AE73A5">
        <w:t xml:space="preserve">,dado que las nuevas generaciones nacen en el contexto de la </w:t>
      </w:r>
      <w:r w:rsidR="007D1DCB">
        <w:t>era de la información</w:t>
      </w:r>
      <w:r w:rsidR="00AE73A5">
        <w:t>,</w:t>
      </w:r>
      <w:r w:rsidR="007D1DCB">
        <w:t xml:space="preserve"> los niños </w:t>
      </w:r>
      <w:r w:rsidR="00AE73A5">
        <w:t xml:space="preserve">y las niñas </w:t>
      </w:r>
      <w:r w:rsidR="007D1DCB">
        <w:t xml:space="preserve">ya están </w:t>
      </w:r>
      <w:r w:rsidR="00AE73A5">
        <w:t>“</w:t>
      </w:r>
      <w:r w:rsidR="007D1DCB">
        <w:t>conectados</w:t>
      </w:r>
      <w:r w:rsidR="00AE73A5">
        <w:t>” y saben</w:t>
      </w:r>
      <w:r w:rsidR="007D1DCB">
        <w:t xml:space="preserve"> cómo usar </w:t>
      </w:r>
      <w:r w:rsidR="00AE73A5">
        <w:t xml:space="preserve">las </w:t>
      </w:r>
      <w:r w:rsidR="007D1DCB">
        <w:t>tecnologías</w:t>
      </w:r>
      <w:r w:rsidR="00AE73A5">
        <w:t>. Por ende,</w:t>
      </w:r>
      <w:r w:rsidR="007D1DCB">
        <w:t xml:space="preserve"> otorgarles acceso a las TIC mejorará su estatus social y los </w:t>
      </w:r>
      <w:r w:rsidR="00AE73A5">
        <w:t>prepara</w:t>
      </w:r>
      <w:r w:rsidR="007D1DCB">
        <w:t xml:space="preserve">rá </w:t>
      </w:r>
      <w:r w:rsidR="00AE73A5">
        <w:t>para</w:t>
      </w:r>
      <w:r w:rsidR="007D1DCB">
        <w:t xml:space="preserve"> la fuerza laboral </w:t>
      </w:r>
      <w:r w:rsidR="00AE73A5">
        <w:t>actual</w:t>
      </w:r>
      <w:r w:rsidR="007D1DCB">
        <w:t xml:space="preserve">. </w:t>
      </w:r>
      <w:r w:rsidR="00AE73A5">
        <w:t>Es esta noción l</w:t>
      </w:r>
      <w:r w:rsidR="00720778">
        <w:t>a</w:t>
      </w:r>
      <w:r w:rsidR="00AE73A5">
        <w:t xml:space="preserve"> cual ha impulsado el surgimiento de </w:t>
      </w:r>
      <w:r w:rsidR="00720778">
        <w:t xml:space="preserve">políticas como </w:t>
      </w:r>
      <w:r w:rsidR="00720778" w:rsidRPr="00720778">
        <w:rPr>
          <w:i/>
        </w:rPr>
        <w:t xml:space="preserve">Computadores para Educar </w:t>
      </w:r>
      <w:r w:rsidR="00720778">
        <w:t xml:space="preserve">en Colombia, o </w:t>
      </w:r>
      <w:r w:rsidR="00720778" w:rsidRPr="00720778">
        <w:rPr>
          <w:i/>
        </w:rPr>
        <w:t>Un Computador por Niño</w:t>
      </w:r>
      <w:r w:rsidR="00720778">
        <w:t xml:space="preserve"> en Uruguay.Sin embargo, este tipo de políticas</w:t>
      </w:r>
      <w:r w:rsidR="007D1DCB">
        <w:t xml:space="preserve"> centrad</w:t>
      </w:r>
      <w:r w:rsidR="00720778">
        <w:t>a</w:t>
      </w:r>
      <w:r w:rsidR="007D1DCB">
        <w:t>s en los niños</w:t>
      </w:r>
      <w:r w:rsidR="00720778">
        <w:t xml:space="preserve"> y las niñas</w:t>
      </w:r>
      <w:r w:rsidR="007D1DCB">
        <w:t xml:space="preserve"> y el uso de l</w:t>
      </w:r>
      <w:r w:rsidR="00720778">
        <w:t>a</w:t>
      </w:r>
      <w:r w:rsidR="007D1DCB">
        <w:t xml:space="preserve">s </w:t>
      </w:r>
      <w:r w:rsidR="00720778">
        <w:t>TIC’s</w:t>
      </w:r>
      <w:r w:rsidR="007D1DCB">
        <w:t xml:space="preserve"> con fines educativos</w:t>
      </w:r>
      <w:r w:rsidR="00720778">
        <w:t>,</w:t>
      </w:r>
      <w:r w:rsidR="007D1DCB">
        <w:t xml:space="preserve"> corren el riesgo de</w:t>
      </w:r>
      <w:r w:rsidR="00720778">
        <w:t xml:space="preserve"> creer que </w:t>
      </w:r>
      <w:r w:rsidR="007D1DCB">
        <w:t xml:space="preserve">las TIC </w:t>
      </w:r>
      <w:r w:rsidR="00720778">
        <w:t>son</w:t>
      </w:r>
      <w:r w:rsidR="007D1DCB">
        <w:t xml:space="preserve"> una solución rápida a los problemas estructurales de un sistema educativo </w:t>
      </w:r>
      <w:r w:rsidR="00720778">
        <w:t>ineficiente y sub</w:t>
      </w:r>
      <w:r w:rsidR="0056690C">
        <w:t>-</w:t>
      </w:r>
      <w:r w:rsidR="00720778">
        <w:t>financiado</w:t>
      </w:r>
      <w:r w:rsidR="0056690C">
        <w:t>.</w:t>
      </w:r>
    </w:p>
    <w:p w:rsidR="0056690C" w:rsidRDefault="0056690C" w:rsidP="0056690C">
      <w:pPr>
        <w:ind w:firstLine="708"/>
      </w:pPr>
      <w:r>
        <w:t>Otra área subdesarrollada en la literatura reside en l</w:t>
      </w:r>
      <w:r w:rsidR="007D1DCB">
        <w:t xml:space="preserve">as diferencias entre </w:t>
      </w:r>
      <w:r>
        <w:t>el hemisferio Norte y el Sur, en relación con el uso de las</w:t>
      </w:r>
      <w:r w:rsidR="007D1DCB">
        <w:t xml:space="preserve"> TIC y </w:t>
      </w:r>
      <w:r>
        <w:t xml:space="preserve">la </w:t>
      </w:r>
      <w:r w:rsidR="007D1DCB">
        <w:t xml:space="preserve">educación. Casi toda la investigación y conceptualización realizada en el campo de los estudios sobre la infancia y el uso de </w:t>
      </w:r>
      <w:r>
        <w:t>las TIC</w:t>
      </w:r>
      <w:r w:rsidR="007D1DCB">
        <w:t xml:space="preserve"> se ha llevado a cabo en Europa o </w:t>
      </w:r>
      <w:r>
        <w:t xml:space="preserve">Estados Unidos </w:t>
      </w:r>
      <w:r w:rsidR="007D1DCB">
        <w:t>(</w:t>
      </w:r>
      <w:proofErr w:type="spellStart"/>
      <w:r w:rsidR="007D1DCB">
        <w:t>Woodhead</w:t>
      </w:r>
      <w:proofErr w:type="spellEnd"/>
      <w:r w:rsidR="007D1DCB">
        <w:t xml:space="preserve">, 2008). Por lo tanto, esta </w:t>
      </w:r>
      <w:r>
        <w:t>investigaci</w:t>
      </w:r>
      <w:r w:rsidR="007D1DCB">
        <w:t xml:space="preserve">ón </w:t>
      </w:r>
      <w:r>
        <w:t xml:space="preserve">buscó indagarsobre el uso de las TIC en el contexto colombiano. </w:t>
      </w:r>
      <w:r w:rsidR="007D1DCB">
        <w:t xml:space="preserve">El riesgo de tomar un programa canadiense y aplicarlo en un país tan diverso como Colombia es crear políticas basadas en lo que </w:t>
      </w:r>
      <w:proofErr w:type="spellStart"/>
      <w:r>
        <w:t>Erica</w:t>
      </w:r>
      <w:proofErr w:type="spellEnd"/>
      <w:r>
        <w:t xml:space="preserve"> </w:t>
      </w:r>
      <w:proofErr w:type="spellStart"/>
      <w:r w:rsidR="007D1DCB">
        <w:t>Burman</w:t>
      </w:r>
      <w:proofErr w:type="spellEnd"/>
      <w:r w:rsidR="007D1DCB">
        <w:t xml:space="preserve"> llama imaginarios dominantes de la infancia en los que la ubicación real de niños específicos en "contextos culturales e históricos específicos" a menudo se descuida (</w:t>
      </w:r>
      <w:proofErr w:type="spellStart"/>
      <w:r w:rsidR="007D1DCB">
        <w:t>Burman</w:t>
      </w:r>
      <w:proofErr w:type="spellEnd"/>
      <w:r w:rsidR="007D1DCB">
        <w:t>, 2008).</w:t>
      </w:r>
    </w:p>
    <w:p w:rsidR="0056690C" w:rsidRPr="00411423" w:rsidRDefault="00397B6F" w:rsidP="0056690C">
      <w:pPr>
        <w:ind w:firstLine="708"/>
      </w:pPr>
      <w:r w:rsidRPr="00411423">
        <w:lastRenderedPageBreak/>
        <w:t xml:space="preserve">Por lo tanto, el objetivo principal de esta investigación es comprender cómo los niños usan las TIC otorgadas por el programa de alfabetización mediática </w:t>
      </w:r>
      <w:r w:rsidRPr="00411423">
        <w:rPr>
          <w:i/>
        </w:rPr>
        <w:t>Computador</w:t>
      </w:r>
      <w:r w:rsidR="0056690C" w:rsidRPr="00411423">
        <w:rPr>
          <w:i/>
        </w:rPr>
        <w:t>e</w:t>
      </w:r>
      <w:r w:rsidRPr="00411423">
        <w:rPr>
          <w:i/>
        </w:rPr>
        <w:t xml:space="preserve">s para </w:t>
      </w:r>
      <w:r w:rsidR="0056690C" w:rsidRPr="00411423">
        <w:rPr>
          <w:i/>
        </w:rPr>
        <w:t>Educar</w:t>
      </w:r>
      <w:r w:rsidRPr="00411423">
        <w:t xml:space="preserve">, en el contexto de la educación </w:t>
      </w:r>
      <w:r w:rsidR="00687A5A" w:rsidRPr="00411423">
        <w:t>rural</w:t>
      </w:r>
      <w:r w:rsidRPr="00411423">
        <w:t xml:space="preserve"> en Colombia. Pero mi interés no está solo en los posibles usos de las TIC en las aulas. El segundo objetivo de mi investigación es determinar las expectativas que </w:t>
      </w:r>
      <w:r w:rsidR="00687A5A" w:rsidRPr="00411423">
        <w:t>la infancia</w:t>
      </w:r>
      <w:r w:rsidRPr="00411423">
        <w:t xml:space="preserve"> tienen como beneficiarios de dichos programas gubernamentales. Por lo tanto, también pregun</w:t>
      </w:r>
      <w:r w:rsidR="00687A5A" w:rsidRPr="00411423">
        <w:t>té</w:t>
      </w:r>
      <w:r w:rsidRPr="00411423">
        <w:t>: ¿cuáles son las expectativas que los niños</w:t>
      </w:r>
      <w:r w:rsidR="00687A5A" w:rsidRPr="00411423">
        <w:t xml:space="preserve"> y las niñas</w:t>
      </w:r>
      <w:r w:rsidRPr="00411423">
        <w:t xml:space="preserve"> tienen sobre </w:t>
      </w:r>
      <w:r w:rsidR="00687A5A" w:rsidRPr="00411423">
        <w:t>el uso de TIC en sus colegios</w:t>
      </w:r>
      <w:r w:rsidRPr="00411423">
        <w:t xml:space="preserve">? </w:t>
      </w:r>
    </w:p>
    <w:p w:rsidR="007D1DCB" w:rsidRDefault="00397B6F" w:rsidP="00687A5A">
      <w:pPr>
        <w:ind w:firstLine="708"/>
      </w:pPr>
      <w:r w:rsidRPr="00411423">
        <w:t>Al involucrar activamente a los niños en esta investigación, intent</w:t>
      </w:r>
      <w:r w:rsidR="0056690C" w:rsidRPr="00411423">
        <w:t>é</w:t>
      </w:r>
      <w:r w:rsidRPr="00411423">
        <w:t xml:space="preserve"> determinar no solo cuáles son sus expectativas, sino incluirl</w:t>
      </w:r>
      <w:r w:rsidR="0056690C" w:rsidRPr="00411423">
        <w:t>o</w:t>
      </w:r>
      <w:r w:rsidRPr="00411423">
        <w:t xml:space="preserve">s como parte del proceso de análisis. Este enfoque </w:t>
      </w:r>
      <w:r w:rsidR="0056690C" w:rsidRPr="00411423">
        <w:t>conocido</w:t>
      </w:r>
      <w:r w:rsidRPr="00411423">
        <w:t xml:space="preserve"> como el </w:t>
      </w:r>
      <w:r w:rsidR="0056690C" w:rsidRPr="00411423">
        <w:t>“</w:t>
      </w:r>
      <w:r w:rsidRPr="00411423">
        <w:t>enfoque centrado en el niño</w:t>
      </w:r>
      <w:r w:rsidR="0056690C" w:rsidRPr="00411423">
        <w:t xml:space="preserve">”, </w:t>
      </w:r>
      <w:r w:rsidRPr="00411423">
        <w:t>ha sido utilizado por investigadores de medios infantiles como la investiga</w:t>
      </w:r>
      <w:r w:rsidR="0056690C" w:rsidRPr="00411423">
        <w:t>dora</w:t>
      </w:r>
      <w:r w:rsidRPr="00411423">
        <w:t xml:space="preserve"> de Sonia Livingstone (2012) y el estudio etnográfico de Jackie Marsh. Livingstone señala que las dos razones principales para tener en cuenta este enfoque es que permiten al investigador conocer el contexto de los niños</w:t>
      </w:r>
      <w:bookmarkStart w:id="0" w:name="_GoBack"/>
      <w:bookmarkEnd w:id="0"/>
      <w:r>
        <w:t xml:space="preserve"> en el que están utilizando las TIC, y también conocer sus propios puntos de vista y preocupaciones sobre este contexto que es a menudo diseñado y controlado por adultos. Por lo tant</w:t>
      </w:r>
      <w:r w:rsidR="0056690C">
        <w:t>o, para</w:t>
      </w:r>
      <w:r>
        <w:t xml:space="preserve"> conocer las opiniones de los niños sobre el propósito y el uso de las TIC en el aula, los niños </w:t>
      </w:r>
      <w:r w:rsidR="0056690C">
        <w:t xml:space="preserve">fueron </w:t>
      </w:r>
      <w:r>
        <w:t xml:space="preserve">participantes activos de mi investigación. </w:t>
      </w:r>
    </w:p>
    <w:sectPr w:rsidR="007D1DCB" w:rsidSect="000D2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B21"/>
    <w:multiLevelType w:val="multilevel"/>
    <w:tmpl w:val="5E0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DCB"/>
    <w:rsid w:val="000D2A93"/>
    <w:rsid w:val="00397B6F"/>
    <w:rsid w:val="003F7B98"/>
    <w:rsid w:val="00411423"/>
    <w:rsid w:val="0056690C"/>
    <w:rsid w:val="00687A5A"/>
    <w:rsid w:val="00720778"/>
    <w:rsid w:val="007D1DCB"/>
    <w:rsid w:val="009E3CA0"/>
    <w:rsid w:val="00AE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EFFCBCA-C88F-4557-9726-0CE1463C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CB"/>
    <w:pPr>
      <w:spacing w:after="0" w:line="360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D1DCB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1DCB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1DCB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1DC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1DC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1DC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1DC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1DC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1DC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1DCB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1DCB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1D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1DC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1D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1D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1D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1D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1D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D1DC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D1DCB"/>
    <w:pPr>
      <w:spacing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PuestoCar">
    <w:name w:val="Puesto Car"/>
    <w:basedOn w:val="Fuentedeprrafopredeter"/>
    <w:link w:val="Puesto"/>
    <w:uiPriority w:val="10"/>
    <w:rsid w:val="007D1DCB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7D1D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D1DC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D1DCB"/>
    <w:rPr>
      <w:b/>
      <w:bCs/>
    </w:rPr>
  </w:style>
  <w:style w:type="character" w:styleId="nfasis">
    <w:name w:val="Emphasis"/>
    <w:basedOn w:val="Fuentedeprrafopredeter"/>
    <w:uiPriority w:val="20"/>
    <w:qFormat/>
    <w:rsid w:val="007D1DCB"/>
    <w:rPr>
      <w:i/>
      <w:iCs/>
    </w:rPr>
  </w:style>
  <w:style w:type="paragraph" w:styleId="Sinespaciado">
    <w:name w:val="No Spacing"/>
    <w:uiPriority w:val="1"/>
    <w:qFormat/>
    <w:rsid w:val="007D1D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D1D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D1DC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1D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1DCB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D1DC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D1DC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D1DCB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7D1D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D1DCB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D1D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spiral">
  <a:themeElements>
    <a:clrScheme name="Espiral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Espiral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Garcia Gómez</dc:creator>
  <cp:keywords/>
  <dc:description/>
  <cp:lastModifiedBy>Carolina Gandulfo</cp:lastModifiedBy>
  <cp:revision>4</cp:revision>
  <dcterms:created xsi:type="dcterms:W3CDTF">2018-05-23T19:33:00Z</dcterms:created>
  <dcterms:modified xsi:type="dcterms:W3CDTF">2018-08-16T14:41:00Z</dcterms:modified>
</cp:coreProperties>
</file>